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C4F57" w:rsidR="00345E5D" w:rsidP="001827E7" w:rsidRDefault="00345E5D" w14:paraId="0F7F5B88" w14:textId="77777777">
      <w:pPr>
        <w:keepNext/>
        <w:keepLines/>
        <w:spacing w:after="0"/>
        <w:jc w:val="center"/>
        <w:outlineLvl w:val="0"/>
        <w:rPr>
          <w:rFonts w:asciiTheme="majorHAnsi" w:hAnsiTheme="majorHAnsi" w:eastAsiaTheme="majorEastAsia" w:cstheme="majorBidi"/>
          <w:b/>
          <w:bCs/>
          <w:i/>
          <w:iCs/>
          <w:color w:val="70AD47" w:themeColor="accent6"/>
          <w:sz w:val="32"/>
          <w:szCs w:val="32"/>
        </w:rPr>
      </w:pPr>
      <w:r w:rsidRPr="007C4F57">
        <w:rPr>
          <w:rFonts w:asciiTheme="majorHAnsi" w:hAnsiTheme="majorHAnsi" w:eastAsiaTheme="majorEastAsia" w:cstheme="majorBidi"/>
          <w:b/>
          <w:bCs/>
          <w:i/>
          <w:iCs/>
          <w:color w:val="70AD47" w:themeColor="accent6"/>
          <w:sz w:val="32"/>
          <w:szCs w:val="32"/>
        </w:rPr>
        <w:t>Transforming Programmes</w:t>
      </w:r>
    </w:p>
    <w:p w:rsidRPr="007C4F57" w:rsidR="009414A8" w:rsidP="00345E5D" w:rsidRDefault="00B51D98" w14:paraId="1C87FB64" w14:textId="599DA303">
      <w:pPr>
        <w:keepNext/>
        <w:keepLines/>
        <w:spacing w:after="0"/>
        <w:jc w:val="center"/>
        <w:outlineLvl w:val="0"/>
        <w:rPr>
          <w:rFonts w:asciiTheme="majorHAnsi" w:hAnsiTheme="majorHAnsi" w:eastAsiaTheme="majorEastAsia" w:cstheme="majorBidi"/>
          <w:b/>
          <w:bCs/>
          <w:i/>
          <w:iCs/>
          <w:color w:val="70AD47" w:themeColor="accent6"/>
          <w:sz w:val="32"/>
          <w:szCs w:val="32"/>
        </w:rPr>
      </w:pPr>
      <w:r w:rsidRPr="007C4F57">
        <w:rPr>
          <w:rFonts w:asciiTheme="majorHAnsi" w:hAnsiTheme="majorHAnsi" w:eastAsiaTheme="majorEastAsia" w:cstheme="majorBidi"/>
          <w:b/>
          <w:bCs/>
          <w:i/>
          <w:iCs/>
          <w:color w:val="70AD47" w:themeColor="accent6"/>
          <w:sz w:val="32"/>
          <w:szCs w:val="32"/>
        </w:rPr>
        <w:t>Guidance for</w:t>
      </w:r>
      <w:r w:rsidRPr="007C4F57" w:rsidR="009414A8">
        <w:rPr>
          <w:rFonts w:asciiTheme="majorHAnsi" w:hAnsiTheme="majorHAnsi" w:eastAsiaTheme="majorEastAsia" w:cstheme="majorBidi"/>
          <w:b/>
          <w:bCs/>
          <w:i/>
          <w:iCs/>
          <w:color w:val="70AD47" w:themeColor="accent6"/>
          <w:sz w:val="32"/>
          <w:szCs w:val="32"/>
        </w:rPr>
        <w:t xml:space="preserve"> </w:t>
      </w:r>
      <w:r w:rsidRPr="007C4F57" w:rsidR="005D74FB">
        <w:rPr>
          <w:rFonts w:asciiTheme="majorHAnsi" w:hAnsiTheme="majorHAnsi" w:eastAsiaTheme="majorEastAsia" w:cstheme="majorBidi"/>
          <w:b/>
          <w:bCs/>
          <w:i/>
          <w:iCs/>
          <w:color w:val="70AD47" w:themeColor="accent6"/>
          <w:sz w:val="32"/>
          <w:szCs w:val="32"/>
        </w:rPr>
        <w:t>the Chair</w:t>
      </w:r>
      <w:r w:rsidRPr="007C4F57" w:rsidR="009414A8">
        <w:rPr>
          <w:rFonts w:asciiTheme="majorHAnsi" w:hAnsiTheme="majorHAnsi" w:eastAsiaTheme="majorEastAsia" w:cstheme="majorBidi"/>
          <w:b/>
          <w:bCs/>
          <w:i/>
          <w:iCs/>
          <w:color w:val="70AD47" w:themeColor="accent6"/>
          <w:sz w:val="32"/>
          <w:szCs w:val="32"/>
        </w:rPr>
        <w:t xml:space="preserve"> on University </w:t>
      </w:r>
      <w:r w:rsidRPr="007C4F57" w:rsidR="00345E5D">
        <w:rPr>
          <w:rFonts w:asciiTheme="majorHAnsi" w:hAnsiTheme="majorHAnsi" w:eastAsiaTheme="majorEastAsia" w:cstheme="majorBidi"/>
          <w:b/>
          <w:bCs/>
          <w:i/>
          <w:iCs/>
          <w:color w:val="70AD47" w:themeColor="accent6"/>
          <w:sz w:val="32"/>
          <w:szCs w:val="32"/>
        </w:rPr>
        <w:t>Validation</w:t>
      </w:r>
      <w:r w:rsidRPr="007C4F57" w:rsidR="009414A8">
        <w:rPr>
          <w:rFonts w:asciiTheme="majorHAnsi" w:hAnsiTheme="majorHAnsi" w:eastAsiaTheme="majorEastAsia" w:cstheme="majorBidi"/>
          <w:b/>
          <w:bCs/>
          <w:i/>
          <w:iCs/>
          <w:color w:val="70AD47" w:themeColor="accent6"/>
          <w:sz w:val="32"/>
          <w:szCs w:val="32"/>
        </w:rPr>
        <w:t xml:space="preserve"> Panels</w:t>
      </w:r>
    </w:p>
    <w:p w:rsidRPr="00652483" w:rsidR="009414A8" w:rsidP="004668B6" w:rsidRDefault="009414A8" w14:paraId="27C3E15A" w14:textId="77777777">
      <w:pPr>
        <w:pStyle w:val="Default"/>
        <w:rPr>
          <w:rFonts w:asciiTheme="minorHAnsi" w:hAnsiTheme="minorHAnsi"/>
          <w:b/>
          <w:bCs/>
        </w:rPr>
      </w:pPr>
    </w:p>
    <w:p w:rsidRPr="00652483" w:rsidR="003218A6" w:rsidP="00345E5D" w:rsidRDefault="003218A6" w14:paraId="20A9121D" w14:textId="00506C14">
      <w:pPr>
        <w:autoSpaceDE w:val="0"/>
        <w:autoSpaceDN w:val="0"/>
        <w:adjustRightInd w:val="0"/>
        <w:spacing w:after="0" w:line="240" w:lineRule="auto"/>
        <w:jc w:val="both"/>
        <w:rPr>
          <w:rFonts w:cs="Calibri"/>
          <w:color w:val="000000"/>
          <w:sz w:val="24"/>
          <w:szCs w:val="24"/>
        </w:rPr>
      </w:pPr>
      <w:r w:rsidRPr="00652483">
        <w:rPr>
          <w:rFonts w:cs="Calibri"/>
          <w:color w:val="000000"/>
          <w:sz w:val="24"/>
          <w:szCs w:val="24"/>
        </w:rPr>
        <w:t xml:space="preserve">On behalf of </w:t>
      </w:r>
      <w:r w:rsidRPr="00652483" w:rsidR="009414A8">
        <w:rPr>
          <w:rFonts w:cs="Calibri"/>
          <w:color w:val="000000"/>
          <w:sz w:val="24"/>
          <w:szCs w:val="24"/>
        </w:rPr>
        <w:t>the University</w:t>
      </w:r>
      <w:r w:rsidRPr="00652483" w:rsidR="00746F61">
        <w:rPr>
          <w:rFonts w:cs="Calibri"/>
          <w:color w:val="000000"/>
          <w:sz w:val="24"/>
          <w:szCs w:val="24"/>
        </w:rPr>
        <w:t>,</w:t>
      </w:r>
      <w:r w:rsidRPr="00652483" w:rsidR="009414A8">
        <w:rPr>
          <w:rFonts w:cs="Calibri"/>
          <w:color w:val="000000"/>
          <w:sz w:val="24"/>
          <w:szCs w:val="24"/>
        </w:rPr>
        <w:t xml:space="preserve"> </w:t>
      </w:r>
      <w:r w:rsidRPr="00652483">
        <w:rPr>
          <w:rFonts w:cs="Calibri"/>
          <w:color w:val="000000"/>
          <w:sz w:val="24"/>
          <w:szCs w:val="24"/>
        </w:rPr>
        <w:t xml:space="preserve">thank you for agreeing to </w:t>
      </w:r>
      <w:r w:rsidRPr="00652483" w:rsidR="005D74FB">
        <w:rPr>
          <w:rFonts w:cs="Calibri"/>
          <w:color w:val="000000"/>
          <w:sz w:val="24"/>
          <w:szCs w:val="24"/>
        </w:rPr>
        <w:t>act</w:t>
      </w:r>
      <w:r w:rsidRPr="00652483">
        <w:rPr>
          <w:rFonts w:cs="Calibri"/>
          <w:color w:val="000000"/>
          <w:sz w:val="24"/>
          <w:szCs w:val="24"/>
        </w:rPr>
        <w:t xml:space="preserve"> as </w:t>
      </w:r>
      <w:r w:rsidRPr="00652483" w:rsidR="005D74FB">
        <w:rPr>
          <w:rFonts w:cs="Calibri"/>
          <w:color w:val="000000"/>
          <w:sz w:val="24"/>
          <w:szCs w:val="24"/>
        </w:rPr>
        <w:t>Chair of</w:t>
      </w:r>
      <w:r w:rsidRPr="00652483">
        <w:rPr>
          <w:rFonts w:cs="Calibri"/>
          <w:color w:val="000000"/>
          <w:sz w:val="24"/>
          <w:szCs w:val="24"/>
        </w:rPr>
        <w:t xml:space="preserve"> a </w:t>
      </w:r>
      <w:r w:rsidRPr="00652483" w:rsidR="00746F61">
        <w:rPr>
          <w:rFonts w:cs="Calibri"/>
          <w:color w:val="000000"/>
          <w:sz w:val="24"/>
          <w:szCs w:val="24"/>
        </w:rPr>
        <w:t xml:space="preserve">University </w:t>
      </w:r>
      <w:r w:rsidRPr="00652483" w:rsidR="00345E5D">
        <w:rPr>
          <w:rFonts w:cs="Calibri"/>
          <w:color w:val="000000"/>
          <w:sz w:val="24"/>
          <w:szCs w:val="24"/>
        </w:rPr>
        <w:t>Validation</w:t>
      </w:r>
      <w:r w:rsidRPr="00652483">
        <w:rPr>
          <w:rFonts w:cs="Calibri"/>
          <w:color w:val="000000"/>
          <w:sz w:val="24"/>
          <w:szCs w:val="24"/>
        </w:rPr>
        <w:t xml:space="preserve"> </w:t>
      </w:r>
      <w:r w:rsidRPr="00652483" w:rsidR="001827E7">
        <w:rPr>
          <w:rFonts w:cs="Calibri"/>
          <w:color w:val="000000"/>
          <w:sz w:val="24"/>
          <w:szCs w:val="24"/>
        </w:rPr>
        <w:t>Panel</w:t>
      </w:r>
      <w:r w:rsidRPr="00652483">
        <w:rPr>
          <w:rFonts w:cs="Calibri"/>
          <w:color w:val="000000"/>
          <w:sz w:val="24"/>
          <w:szCs w:val="24"/>
        </w:rPr>
        <w:t xml:space="preserve">. </w:t>
      </w:r>
    </w:p>
    <w:p w:rsidRPr="00652483" w:rsidR="009414A8" w:rsidP="000B296C" w:rsidRDefault="009414A8" w14:paraId="1128A2E7" w14:textId="77777777">
      <w:pPr>
        <w:autoSpaceDE w:val="0"/>
        <w:autoSpaceDN w:val="0"/>
        <w:adjustRightInd w:val="0"/>
        <w:spacing w:after="0" w:line="240" w:lineRule="auto"/>
        <w:jc w:val="both"/>
        <w:rPr>
          <w:rFonts w:cs="Calibri"/>
          <w:b/>
          <w:bCs/>
          <w:color w:val="C00000"/>
          <w:sz w:val="24"/>
          <w:szCs w:val="24"/>
        </w:rPr>
      </w:pPr>
    </w:p>
    <w:p w:rsidRPr="007C4F57" w:rsidR="003218A6" w:rsidP="005062E7" w:rsidRDefault="003218A6" w14:paraId="5EFE2C84" w14:textId="7AB90819">
      <w:pPr>
        <w:pStyle w:val="Heading2"/>
        <w:jc w:val="both"/>
        <w:rPr>
          <w:b/>
          <w:bCs/>
          <w:i/>
          <w:iCs/>
          <w:color w:val="70AD47" w:themeColor="accent6"/>
        </w:rPr>
      </w:pPr>
      <w:r w:rsidRPr="007C4F57">
        <w:rPr>
          <w:b/>
          <w:bCs/>
          <w:i/>
          <w:iCs/>
          <w:color w:val="70AD47" w:themeColor="accent6"/>
        </w:rPr>
        <w:t xml:space="preserve">Aims and Purpose of </w:t>
      </w:r>
      <w:r w:rsidRPr="007C4F57" w:rsidR="001827E7">
        <w:rPr>
          <w:b/>
          <w:bCs/>
          <w:i/>
          <w:iCs/>
          <w:color w:val="70AD47" w:themeColor="accent6"/>
        </w:rPr>
        <w:t xml:space="preserve">Programme </w:t>
      </w:r>
      <w:r w:rsidRPr="007C4F57" w:rsidR="005062E7">
        <w:rPr>
          <w:b/>
          <w:bCs/>
          <w:i/>
          <w:iCs/>
          <w:color w:val="70AD47" w:themeColor="accent6"/>
        </w:rPr>
        <w:t>Validation</w:t>
      </w:r>
      <w:r w:rsidRPr="007C4F57">
        <w:rPr>
          <w:b/>
          <w:bCs/>
          <w:i/>
          <w:iCs/>
          <w:color w:val="70AD47" w:themeColor="accent6"/>
        </w:rPr>
        <w:t xml:space="preserve">: </w:t>
      </w:r>
    </w:p>
    <w:p w:rsidRPr="00652483" w:rsidR="003218A6" w:rsidP="009F4211" w:rsidRDefault="001827E7" w14:paraId="57FEB16C" w14:textId="4D8E06D5">
      <w:pPr>
        <w:autoSpaceDE w:val="0"/>
        <w:autoSpaceDN w:val="0"/>
        <w:adjustRightInd w:val="0"/>
        <w:spacing w:after="0" w:line="240" w:lineRule="auto"/>
        <w:jc w:val="both"/>
        <w:rPr>
          <w:rFonts w:cs="Calibri"/>
          <w:color w:val="000000"/>
          <w:sz w:val="24"/>
          <w:szCs w:val="24"/>
        </w:rPr>
      </w:pPr>
      <w:r w:rsidRPr="00652483">
        <w:rPr>
          <w:rFonts w:cs="Calibri"/>
          <w:color w:val="000000"/>
          <w:sz w:val="24"/>
          <w:szCs w:val="24"/>
        </w:rPr>
        <w:t xml:space="preserve">Programme </w:t>
      </w:r>
      <w:r w:rsidRPr="00652483" w:rsidR="005062E7">
        <w:rPr>
          <w:rFonts w:cs="Calibri"/>
          <w:color w:val="000000"/>
          <w:sz w:val="24"/>
          <w:szCs w:val="24"/>
        </w:rPr>
        <w:t>v</w:t>
      </w:r>
      <w:r w:rsidRPr="00652483" w:rsidR="00345E5D">
        <w:rPr>
          <w:rFonts w:cs="Calibri"/>
          <w:color w:val="000000"/>
          <w:sz w:val="24"/>
          <w:szCs w:val="24"/>
        </w:rPr>
        <w:t>alidation</w:t>
      </w:r>
      <w:r w:rsidRPr="00652483" w:rsidR="003218A6">
        <w:rPr>
          <w:rFonts w:cs="Calibri"/>
          <w:color w:val="000000"/>
          <w:sz w:val="24"/>
          <w:szCs w:val="24"/>
        </w:rPr>
        <w:t xml:space="preserve"> is the method by which new </w:t>
      </w:r>
      <w:r w:rsidRPr="00652483" w:rsidR="00E900F6">
        <w:rPr>
          <w:rFonts w:cs="Calibri"/>
          <w:color w:val="000000"/>
          <w:sz w:val="24"/>
          <w:szCs w:val="24"/>
        </w:rPr>
        <w:t xml:space="preserve">programmes </w:t>
      </w:r>
      <w:r w:rsidRPr="00652483" w:rsidR="003218A6">
        <w:rPr>
          <w:rFonts w:cs="Calibri"/>
          <w:color w:val="000000"/>
          <w:sz w:val="24"/>
          <w:szCs w:val="24"/>
        </w:rPr>
        <w:t xml:space="preserve">are introduced into the university’s offer to students. It is an opportunity for new </w:t>
      </w:r>
      <w:r w:rsidRPr="00652483" w:rsidR="00E900F6">
        <w:rPr>
          <w:rFonts w:cs="Calibri"/>
          <w:color w:val="000000"/>
          <w:sz w:val="24"/>
          <w:szCs w:val="24"/>
        </w:rPr>
        <w:t>programme</w:t>
      </w:r>
      <w:r w:rsidRPr="00652483" w:rsidR="003218A6">
        <w:rPr>
          <w:rFonts w:cs="Calibri"/>
          <w:color w:val="000000"/>
          <w:sz w:val="24"/>
          <w:szCs w:val="24"/>
        </w:rPr>
        <w:t xml:space="preserve">s to be scrutinised before their introduction, both to assure their standards and to enhance the quality of the proposal. As part of the </w:t>
      </w:r>
      <w:r w:rsidRPr="00652483" w:rsidR="009F4211">
        <w:rPr>
          <w:rFonts w:cs="Calibri"/>
          <w:color w:val="000000"/>
          <w:sz w:val="24"/>
          <w:szCs w:val="24"/>
        </w:rPr>
        <w:t xml:space="preserve">validation </w:t>
      </w:r>
      <w:r w:rsidRPr="00652483" w:rsidR="003218A6">
        <w:rPr>
          <w:rFonts w:cs="Calibri"/>
          <w:color w:val="000000"/>
          <w:sz w:val="24"/>
          <w:szCs w:val="24"/>
        </w:rPr>
        <w:t xml:space="preserve">process the </w:t>
      </w:r>
      <w:r w:rsidRPr="00652483" w:rsidR="009414A8">
        <w:rPr>
          <w:rFonts w:cs="Calibri"/>
          <w:color w:val="000000"/>
          <w:sz w:val="24"/>
          <w:szCs w:val="24"/>
        </w:rPr>
        <w:t>programme</w:t>
      </w:r>
      <w:r w:rsidRPr="00652483" w:rsidR="003218A6">
        <w:rPr>
          <w:rFonts w:cs="Calibri"/>
          <w:color w:val="000000"/>
          <w:sz w:val="24"/>
          <w:szCs w:val="24"/>
        </w:rPr>
        <w:t xml:space="preserve"> teams and panels will consider: </w:t>
      </w:r>
    </w:p>
    <w:p w:rsidRPr="00652483" w:rsidR="003218A6" w:rsidP="003A0A26" w:rsidRDefault="003218A6" w14:paraId="60E96488" w14:textId="4892AD42">
      <w:pPr>
        <w:pStyle w:val="ListParagraph"/>
        <w:numPr>
          <w:ilvl w:val="0"/>
          <w:numId w:val="2"/>
        </w:numPr>
        <w:autoSpaceDE w:val="0"/>
        <w:autoSpaceDN w:val="0"/>
        <w:adjustRightInd w:val="0"/>
        <w:spacing w:after="0" w:line="240" w:lineRule="auto"/>
        <w:jc w:val="both"/>
        <w:rPr>
          <w:rFonts w:cs="Calibri"/>
          <w:color w:val="000000"/>
          <w:sz w:val="24"/>
          <w:szCs w:val="24"/>
        </w:rPr>
      </w:pPr>
      <w:r w:rsidRPr="00652483">
        <w:rPr>
          <w:rFonts w:cs="Calibri"/>
          <w:color w:val="000000"/>
          <w:sz w:val="24"/>
          <w:szCs w:val="24"/>
        </w:rPr>
        <w:t>The rationale</w:t>
      </w:r>
      <w:r w:rsidRPr="00652483" w:rsidR="0032720C">
        <w:rPr>
          <w:rFonts w:cs="Calibri"/>
          <w:color w:val="000000"/>
          <w:sz w:val="24"/>
          <w:szCs w:val="24"/>
        </w:rPr>
        <w:t xml:space="preserve"> for introducing the new </w:t>
      </w:r>
      <w:r w:rsidRPr="00652483" w:rsidR="00E900F6">
        <w:rPr>
          <w:rFonts w:cs="Calibri"/>
          <w:color w:val="000000"/>
          <w:sz w:val="24"/>
          <w:szCs w:val="24"/>
        </w:rPr>
        <w:t>programme</w:t>
      </w:r>
      <w:r w:rsidRPr="00652483" w:rsidR="0032720C">
        <w:rPr>
          <w:rFonts w:cs="Calibri"/>
          <w:color w:val="000000"/>
          <w:sz w:val="24"/>
          <w:szCs w:val="24"/>
        </w:rPr>
        <w:t>;</w:t>
      </w:r>
    </w:p>
    <w:p w:rsidRPr="00652483" w:rsidR="003218A6" w:rsidP="004F1FBF" w:rsidRDefault="003218A6" w14:paraId="6BD7FDB0" w14:textId="2E570CFE">
      <w:pPr>
        <w:pStyle w:val="ListParagraph"/>
        <w:numPr>
          <w:ilvl w:val="0"/>
          <w:numId w:val="2"/>
        </w:numPr>
        <w:autoSpaceDE w:val="0"/>
        <w:autoSpaceDN w:val="0"/>
        <w:adjustRightInd w:val="0"/>
        <w:spacing w:after="0" w:line="240" w:lineRule="auto"/>
        <w:jc w:val="both"/>
        <w:rPr>
          <w:rFonts w:cs="Calibri"/>
          <w:color w:val="000000"/>
          <w:sz w:val="24"/>
          <w:szCs w:val="24"/>
        </w:rPr>
      </w:pPr>
      <w:r w:rsidRPr="00652483">
        <w:rPr>
          <w:rFonts w:cs="Calibri"/>
          <w:color w:val="000000"/>
          <w:sz w:val="24"/>
          <w:szCs w:val="24"/>
        </w:rPr>
        <w:t xml:space="preserve">How the new </w:t>
      </w:r>
      <w:r w:rsidRPr="00652483" w:rsidR="00E900F6">
        <w:rPr>
          <w:rFonts w:cs="Calibri"/>
          <w:color w:val="000000"/>
          <w:sz w:val="24"/>
          <w:szCs w:val="24"/>
        </w:rPr>
        <w:t>programme</w:t>
      </w:r>
      <w:r w:rsidRPr="00652483">
        <w:rPr>
          <w:rFonts w:cs="Calibri"/>
          <w:color w:val="000000"/>
          <w:sz w:val="24"/>
          <w:szCs w:val="24"/>
        </w:rPr>
        <w:t xml:space="preserve"> fits with other </w:t>
      </w:r>
      <w:r w:rsidRPr="00652483" w:rsidR="00E900F6">
        <w:rPr>
          <w:rFonts w:cs="Calibri"/>
          <w:color w:val="000000"/>
          <w:sz w:val="24"/>
          <w:szCs w:val="24"/>
        </w:rPr>
        <w:t>programme</w:t>
      </w:r>
      <w:r w:rsidRPr="00652483">
        <w:rPr>
          <w:rFonts w:cs="Calibri"/>
          <w:color w:val="000000"/>
          <w:sz w:val="24"/>
          <w:szCs w:val="24"/>
        </w:rPr>
        <w:t xml:space="preserve">s on offer and </w:t>
      </w:r>
      <w:r w:rsidRPr="00652483" w:rsidR="00847BA3">
        <w:rPr>
          <w:rFonts w:cs="Calibri"/>
          <w:color w:val="000000"/>
          <w:sz w:val="24"/>
          <w:szCs w:val="24"/>
        </w:rPr>
        <w:t>how the academic portfolio is reflective of their mission and strategic objectives</w:t>
      </w:r>
      <w:r w:rsidRPr="00652483" w:rsidDel="00847BA3" w:rsidR="00847BA3">
        <w:rPr>
          <w:rFonts w:cs="Calibri"/>
          <w:color w:val="000000"/>
          <w:sz w:val="24"/>
          <w:szCs w:val="24"/>
        </w:rPr>
        <w:t xml:space="preserve"> </w:t>
      </w:r>
      <w:r w:rsidRPr="00652483">
        <w:rPr>
          <w:rFonts w:cs="Calibri"/>
          <w:color w:val="000000"/>
          <w:sz w:val="24"/>
          <w:szCs w:val="24"/>
        </w:rPr>
        <w:t>The awards offered and the curriculum – its design, content, delivery and assessment</w:t>
      </w:r>
      <w:r w:rsidRPr="00652483" w:rsidR="0032720C">
        <w:rPr>
          <w:rFonts w:cs="Calibri"/>
          <w:color w:val="000000"/>
          <w:sz w:val="24"/>
          <w:szCs w:val="24"/>
        </w:rPr>
        <w:t>;</w:t>
      </w:r>
      <w:r w:rsidRPr="00652483">
        <w:rPr>
          <w:rFonts w:cs="Calibri"/>
          <w:color w:val="000000"/>
          <w:sz w:val="24"/>
          <w:szCs w:val="24"/>
        </w:rPr>
        <w:t xml:space="preserve"> </w:t>
      </w:r>
    </w:p>
    <w:p w:rsidRPr="00652483" w:rsidR="003218A6" w:rsidP="003A0A26" w:rsidRDefault="003218A6" w14:paraId="582C3941" w14:textId="74CF36C5">
      <w:pPr>
        <w:pStyle w:val="ListParagraph"/>
        <w:numPr>
          <w:ilvl w:val="0"/>
          <w:numId w:val="2"/>
        </w:numPr>
        <w:autoSpaceDE w:val="0"/>
        <w:autoSpaceDN w:val="0"/>
        <w:adjustRightInd w:val="0"/>
        <w:spacing w:after="0" w:line="240" w:lineRule="auto"/>
        <w:jc w:val="both"/>
        <w:rPr>
          <w:rFonts w:cs="Calibri"/>
          <w:color w:val="000000"/>
          <w:sz w:val="24"/>
          <w:szCs w:val="24"/>
        </w:rPr>
      </w:pPr>
      <w:r w:rsidRPr="00652483">
        <w:rPr>
          <w:rFonts w:cs="Calibri"/>
          <w:color w:val="000000"/>
          <w:sz w:val="24"/>
          <w:szCs w:val="24"/>
        </w:rPr>
        <w:t>The appropriateness of the standards set for the level of the award</w:t>
      </w:r>
      <w:r w:rsidRPr="00652483" w:rsidR="0032720C">
        <w:rPr>
          <w:rFonts w:cs="Calibri"/>
          <w:color w:val="000000"/>
          <w:sz w:val="24"/>
          <w:szCs w:val="24"/>
        </w:rPr>
        <w:t>;</w:t>
      </w:r>
      <w:r w:rsidRPr="00652483">
        <w:rPr>
          <w:rFonts w:cs="Calibri"/>
          <w:color w:val="000000"/>
          <w:sz w:val="24"/>
          <w:szCs w:val="24"/>
        </w:rPr>
        <w:t xml:space="preserve"> </w:t>
      </w:r>
    </w:p>
    <w:p w:rsidRPr="00652483" w:rsidR="003218A6" w:rsidP="00AF2524" w:rsidRDefault="003218A6" w14:paraId="339D573E" w14:textId="2557F64C">
      <w:pPr>
        <w:pStyle w:val="ListParagraph"/>
        <w:numPr>
          <w:ilvl w:val="0"/>
          <w:numId w:val="2"/>
        </w:numPr>
        <w:autoSpaceDE w:val="0"/>
        <w:autoSpaceDN w:val="0"/>
        <w:adjustRightInd w:val="0"/>
        <w:spacing w:after="0" w:line="240" w:lineRule="auto"/>
        <w:rPr>
          <w:rFonts w:cs="Calibri"/>
          <w:color w:val="000000"/>
          <w:sz w:val="24"/>
          <w:szCs w:val="24"/>
        </w:rPr>
      </w:pPr>
      <w:r w:rsidRPr="00652483">
        <w:rPr>
          <w:rFonts w:cs="Calibri"/>
          <w:color w:val="000000"/>
          <w:sz w:val="24"/>
          <w:szCs w:val="24"/>
        </w:rPr>
        <w:t xml:space="preserve">The appropriateness </w:t>
      </w:r>
      <w:r w:rsidR="00EF49B6">
        <w:rPr>
          <w:rFonts w:cs="Calibri"/>
          <w:color w:val="000000"/>
          <w:sz w:val="24"/>
          <w:szCs w:val="24"/>
        </w:rPr>
        <w:t xml:space="preserve">and application </w:t>
      </w:r>
      <w:r w:rsidRPr="00652483">
        <w:rPr>
          <w:rFonts w:cs="Calibri"/>
          <w:color w:val="000000"/>
          <w:sz w:val="24"/>
          <w:szCs w:val="24"/>
        </w:rPr>
        <w:t xml:space="preserve">of </w:t>
      </w:r>
      <w:r w:rsidRPr="00652483" w:rsidR="00345E5D">
        <w:rPr>
          <w:rFonts w:cs="Calibri"/>
          <w:color w:val="000000"/>
          <w:sz w:val="24"/>
          <w:szCs w:val="24"/>
        </w:rPr>
        <w:t>programme competenc</w:t>
      </w:r>
      <w:r w:rsidR="00EF49B6">
        <w:rPr>
          <w:rFonts w:cs="Calibri"/>
          <w:color w:val="000000"/>
          <w:sz w:val="24"/>
          <w:szCs w:val="24"/>
        </w:rPr>
        <w:t>i</w:t>
      </w:r>
      <w:r w:rsidRPr="00652483" w:rsidR="00345E5D">
        <w:rPr>
          <w:rFonts w:cs="Calibri"/>
          <w:color w:val="000000"/>
          <w:sz w:val="24"/>
          <w:szCs w:val="24"/>
        </w:rPr>
        <w:t>es</w:t>
      </w:r>
      <w:r w:rsidR="00880892">
        <w:rPr>
          <w:rFonts w:cs="Calibri"/>
          <w:color w:val="000000"/>
          <w:sz w:val="24"/>
          <w:szCs w:val="24"/>
        </w:rPr>
        <w:t xml:space="preserve">.  </w:t>
      </w:r>
      <w:r w:rsidR="00880892">
        <w:rPr>
          <w:rFonts w:cs="Calibri"/>
          <w:sz w:val="24"/>
          <w:szCs w:val="24"/>
        </w:rPr>
        <w:t>T</w:t>
      </w:r>
      <w:r w:rsidRPr="00880892" w:rsidR="00880892">
        <w:rPr>
          <w:rFonts w:cs="Calibri"/>
          <w:sz w:val="24"/>
          <w:szCs w:val="24"/>
        </w:rPr>
        <w:t>he University of Hull Competence</w:t>
      </w:r>
      <w:r w:rsidR="00880892">
        <w:rPr>
          <w:rFonts w:cs="Calibri"/>
          <w:sz w:val="24"/>
          <w:szCs w:val="24"/>
        </w:rPr>
        <w:t xml:space="preserve"> Framework will provide a useful guide for panel chairs. This can be accessed via the following self-</w:t>
      </w:r>
      <w:r w:rsidR="00AF2524">
        <w:rPr>
          <w:rFonts w:cs="Calibri"/>
          <w:sz w:val="24"/>
          <w:szCs w:val="24"/>
        </w:rPr>
        <w:t xml:space="preserve">enrol Canvas page </w:t>
      </w:r>
      <w:hyperlink w:tooltip="https://canvas.hull.ac.uk/enroll/GF8AAK" w:history="1" r:id="rId12">
        <w:r w:rsidRPr="00880892" w:rsidR="00880892">
          <w:rPr>
            <w:rStyle w:val="Hyperlink"/>
            <w:rFonts w:ascii="Helvetica" w:hAnsi="Helvetica" w:eastAsia="Times New Roman" w:cs="Helvetica"/>
            <w:b/>
            <w:bCs/>
            <w:sz w:val="21"/>
            <w:szCs w:val="21"/>
          </w:rPr>
          <w:t>https://canvas.hull.ac.uk/enroll/GF8AAK</w:t>
        </w:r>
      </w:hyperlink>
      <w:r w:rsidR="002B0C5B">
        <w:rPr>
          <w:rFonts w:ascii="Helvetica" w:hAnsi="Helvetica" w:eastAsia="Times New Roman" w:cs="Helvetica"/>
          <w:b/>
          <w:bCs/>
          <w:color w:val="2D3B45"/>
          <w:sz w:val="21"/>
          <w:szCs w:val="21"/>
        </w:rPr>
        <w:t xml:space="preserve"> </w:t>
      </w:r>
    </w:p>
    <w:p w:rsidR="00F7699F" w:rsidP="00EF49B6" w:rsidRDefault="003218A6" w14:paraId="19652FB1" w14:textId="03DE4FDE">
      <w:pPr>
        <w:pStyle w:val="ListParagraph"/>
        <w:numPr>
          <w:ilvl w:val="0"/>
          <w:numId w:val="2"/>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 xml:space="preserve">The suitability of human </w:t>
      </w:r>
      <w:r w:rsidR="00F7699F">
        <w:rPr>
          <w:rFonts w:cs="Calibri"/>
          <w:color w:val="000000"/>
          <w:sz w:val="24"/>
          <w:szCs w:val="24"/>
        </w:rPr>
        <w:t xml:space="preserve">and </w:t>
      </w:r>
      <w:r w:rsidRPr="002E12DF">
        <w:rPr>
          <w:rFonts w:cs="Calibri"/>
          <w:color w:val="000000"/>
          <w:sz w:val="24"/>
          <w:szCs w:val="24"/>
        </w:rPr>
        <w:t xml:space="preserve">physical </w:t>
      </w:r>
      <w:r w:rsidR="00F7699F">
        <w:rPr>
          <w:rFonts w:cs="Calibri"/>
          <w:color w:val="000000"/>
          <w:sz w:val="24"/>
          <w:szCs w:val="24"/>
        </w:rPr>
        <w:t>resources to support the new programme</w:t>
      </w:r>
    </w:p>
    <w:p w:rsidRPr="002E12DF" w:rsidR="003218A6" w:rsidP="00EF49B6" w:rsidRDefault="00F7699F" w14:paraId="3628BD31" w14:textId="326E2162">
      <w:pPr>
        <w:pStyle w:val="ListParagraph"/>
        <w:numPr>
          <w:ilvl w:val="0"/>
          <w:numId w:val="2"/>
        </w:numPr>
        <w:autoSpaceDE w:val="0"/>
        <w:autoSpaceDN w:val="0"/>
        <w:adjustRightInd w:val="0"/>
        <w:spacing w:after="0" w:line="240" w:lineRule="auto"/>
        <w:jc w:val="both"/>
        <w:rPr>
          <w:rFonts w:cs="Calibri"/>
          <w:color w:val="000000"/>
          <w:sz w:val="24"/>
          <w:szCs w:val="24"/>
        </w:rPr>
      </w:pPr>
      <w:r>
        <w:rPr>
          <w:rFonts w:cs="Calibri"/>
          <w:color w:val="000000"/>
          <w:sz w:val="24"/>
          <w:szCs w:val="24"/>
        </w:rPr>
        <w:t xml:space="preserve">The suitability of </w:t>
      </w:r>
      <w:r w:rsidRPr="002E12DF" w:rsidR="003218A6">
        <w:rPr>
          <w:rFonts w:cs="Calibri"/>
          <w:color w:val="000000"/>
          <w:sz w:val="24"/>
          <w:szCs w:val="24"/>
        </w:rPr>
        <w:t xml:space="preserve">other learning </w:t>
      </w:r>
      <w:r w:rsidR="00EF49B6">
        <w:rPr>
          <w:rFonts w:cs="Calibri"/>
          <w:color w:val="000000"/>
          <w:sz w:val="24"/>
          <w:szCs w:val="24"/>
        </w:rPr>
        <w:t xml:space="preserve">and knowledge </w:t>
      </w:r>
      <w:r w:rsidRPr="002E12DF" w:rsidR="003218A6">
        <w:rPr>
          <w:rFonts w:cs="Calibri"/>
          <w:color w:val="000000"/>
          <w:sz w:val="24"/>
          <w:szCs w:val="24"/>
        </w:rPr>
        <w:t xml:space="preserve">resources to support the new </w:t>
      </w:r>
      <w:r w:rsidR="00E900F6">
        <w:rPr>
          <w:rFonts w:cs="Calibri"/>
          <w:color w:val="000000"/>
          <w:sz w:val="24"/>
          <w:szCs w:val="24"/>
        </w:rPr>
        <w:t>programme</w:t>
      </w:r>
      <w:r>
        <w:rPr>
          <w:rFonts w:cs="Calibri"/>
          <w:color w:val="000000"/>
          <w:sz w:val="24"/>
          <w:szCs w:val="24"/>
        </w:rPr>
        <w:t xml:space="preserve">. </w:t>
      </w:r>
      <w:r w:rsidRPr="009F2600">
        <w:rPr>
          <w:sz w:val="24"/>
          <w:szCs w:val="24"/>
        </w:rPr>
        <w:t xml:space="preserve">Has due regard been given to the </w:t>
      </w:r>
      <w:hyperlink w:history="1" r:id="rId13">
        <w:r w:rsidRPr="009F2600">
          <w:rPr>
            <w:rStyle w:val="Hyperlink"/>
            <w:sz w:val="24"/>
            <w:szCs w:val="24"/>
          </w:rPr>
          <w:t>Knowledge Management Framework</w:t>
        </w:r>
      </w:hyperlink>
      <w:r w:rsidRPr="009F2600">
        <w:rPr>
          <w:sz w:val="24"/>
          <w:szCs w:val="24"/>
        </w:rPr>
        <w:t xml:space="preserve">, particularly the questions under </w:t>
      </w:r>
      <w:hyperlink w:history="1" r:id="rId14">
        <w:r w:rsidRPr="009F2600">
          <w:rPr>
            <w:rStyle w:val="Hyperlink"/>
            <w:sz w:val="24"/>
            <w:szCs w:val="24"/>
          </w:rPr>
          <w:t>Key considerations for course design</w:t>
        </w:r>
      </w:hyperlink>
      <w:r w:rsidR="00892ABE">
        <w:rPr>
          <w:rStyle w:val="Hyperlink"/>
          <w:sz w:val="24"/>
          <w:szCs w:val="24"/>
        </w:rPr>
        <w:t xml:space="preserve"> </w:t>
      </w:r>
      <w:r w:rsidR="00892ABE">
        <w:rPr>
          <w:color w:val="1F497D"/>
          <w:lang w:eastAsia="en-US"/>
        </w:rPr>
        <w:t>(applicable for on-campus and Hull Online provision)</w:t>
      </w:r>
      <w:r w:rsidR="001F17BB">
        <w:rPr>
          <w:color w:val="1F497D"/>
          <w:lang w:eastAsia="en-US"/>
        </w:rPr>
        <w:t>?</w:t>
      </w:r>
      <w:r w:rsidR="00892ABE">
        <w:rPr>
          <w:rStyle w:val="FootnoteReference"/>
          <w:color w:val="1F497D"/>
          <w:lang w:eastAsia="en-US"/>
        </w:rPr>
        <w:footnoteReference w:id="1"/>
      </w:r>
    </w:p>
    <w:p w:rsidRPr="002E12DF" w:rsidR="003218A6" w:rsidP="003A0A26" w:rsidRDefault="003218A6" w14:paraId="53EEC835" w14:textId="7D933C3E">
      <w:pPr>
        <w:pStyle w:val="ListParagraph"/>
        <w:numPr>
          <w:ilvl w:val="0"/>
          <w:numId w:val="2"/>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 xml:space="preserve">The student experience offered by the new </w:t>
      </w:r>
      <w:r w:rsidR="00E900F6">
        <w:rPr>
          <w:rFonts w:cs="Calibri"/>
          <w:color w:val="000000"/>
          <w:sz w:val="24"/>
          <w:szCs w:val="24"/>
        </w:rPr>
        <w:t>programme</w:t>
      </w:r>
      <w:r w:rsidRPr="002E12DF">
        <w:rPr>
          <w:rFonts w:cs="Calibri"/>
          <w:color w:val="000000"/>
          <w:sz w:val="24"/>
          <w:szCs w:val="24"/>
        </w:rPr>
        <w:t>, including opportunities for employment and further study for its graduates</w:t>
      </w:r>
      <w:r w:rsidR="0032720C">
        <w:rPr>
          <w:rFonts w:cs="Calibri"/>
          <w:color w:val="000000"/>
          <w:sz w:val="24"/>
          <w:szCs w:val="24"/>
        </w:rPr>
        <w:t>;</w:t>
      </w:r>
      <w:r w:rsidRPr="002E12DF">
        <w:rPr>
          <w:rFonts w:cs="Calibri"/>
          <w:color w:val="000000"/>
          <w:sz w:val="24"/>
          <w:szCs w:val="24"/>
        </w:rPr>
        <w:t xml:space="preserve"> </w:t>
      </w:r>
    </w:p>
    <w:p w:rsidRPr="002E12DF" w:rsidR="009414A8" w:rsidP="003A0A26" w:rsidRDefault="003218A6" w14:paraId="0A837711" w14:textId="595FD18B">
      <w:pPr>
        <w:pStyle w:val="ListParagraph"/>
        <w:numPr>
          <w:ilvl w:val="0"/>
          <w:numId w:val="2"/>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 xml:space="preserve">The way in which the </w:t>
      </w:r>
      <w:r w:rsidR="00E900F6">
        <w:rPr>
          <w:rFonts w:cs="Calibri"/>
          <w:color w:val="000000"/>
          <w:sz w:val="24"/>
          <w:szCs w:val="24"/>
        </w:rPr>
        <w:t>programme</w:t>
      </w:r>
      <w:r w:rsidRPr="002E12DF">
        <w:rPr>
          <w:rFonts w:cs="Calibri"/>
          <w:color w:val="000000"/>
          <w:sz w:val="24"/>
          <w:szCs w:val="24"/>
        </w:rPr>
        <w:t xml:space="preserve"> facilitates the widest possible access to ensure that all student</w:t>
      </w:r>
      <w:r w:rsidRPr="002E12DF" w:rsidR="009414A8">
        <w:rPr>
          <w:rFonts w:cs="Calibri"/>
          <w:color w:val="000000"/>
          <w:sz w:val="24"/>
          <w:szCs w:val="24"/>
        </w:rPr>
        <w:t>s can maximise their potential.</w:t>
      </w:r>
    </w:p>
    <w:p w:rsidRPr="002E12DF" w:rsidR="005D74FB" w:rsidP="003A0A26" w:rsidRDefault="005D74FB" w14:paraId="707B8A89" w14:textId="77777777">
      <w:pPr>
        <w:autoSpaceDE w:val="0"/>
        <w:autoSpaceDN w:val="0"/>
        <w:adjustRightInd w:val="0"/>
        <w:spacing w:after="0" w:line="240" w:lineRule="auto"/>
        <w:jc w:val="both"/>
        <w:rPr>
          <w:rFonts w:cs="Calibri"/>
          <w:color w:val="000000"/>
          <w:sz w:val="24"/>
          <w:szCs w:val="24"/>
        </w:rPr>
      </w:pPr>
    </w:p>
    <w:p w:rsidRPr="002E12DF" w:rsidR="005D74FB" w:rsidP="003A0A26" w:rsidRDefault="005D74FB" w14:paraId="4E7E8EEC" w14:textId="77777777">
      <w:p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At a general level, the panel as a whole provides a “confidence judgement” that:</w:t>
      </w:r>
    </w:p>
    <w:p w:rsidRPr="002E12DF" w:rsidR="005D74FB" w:rsidP="009F4211" w:rsidRDefault="0032720C" w14:paraId="683DD5F7" w14:textId="4566D11B">
      <w:pPr>
        <w:pStyle w:val="ListParagraph"/>
        <w:numPr>
          <w:ilvl w:val="0"/>
          <w:numId w:val="8"/>
        </w:numPr>
        <w:kinsoku w:val="0"/>
        <w:overflowPunct w:val="0"/>
        <w:spacing w:after="0" w:line="240" w:lineRule="auto"/>
        <w:jc w:val="both"/>
        <w:textAlignment w:val="baseline"/>
        <w:rPr>
          <w:rFonts w:eastAsia="Times New Roman" w:cs="Times New Roman"/>
          <w:sz w:val="24"/>
          <w:szCs w:val="24"/>
        </w:rPr>
      </w:pPr>
      <w:r>
        <w:rPr>
          <w:rFonts w:eastAsia="MS PGothic" w:cs="MS PGothic"/>
          <w:sz w:val="24"/>
          <w:szCs w:val="24"/>
        </w:rPr>
        <w:t>A</w:t>
      </w:r>
      <w:r w:rsidRPr="002E12DF" w:rsidR="005D74FB">
        <w:rPr>
          <w:rFonts w:eastAsia="MS PGothic" w:cs="MS PGothic"/>
          <w:sz w:val="24"/>
          <w:szCs w:val="24"/>
        </w:rPr>
        <w:t xml:space="preserve"> range of internal and external consultation has informed the development </w:t>
      </w:r>
      <w:r w:rsidR="009F4211">
        <w:rPr>
          <w:rFonts w:eastAsia="MS PGothic" w:cs="MS PGothic"/>
          <w:sz w:val="24"/>
          <w:szCs w:val="24"/>
        </w:rPr>
        <w:t>of the programme</w:t>
      </w:r>
      <w:r w:rsidRPr="002E12DF" w:rsidR="005D74FB">
        <w:rPr>
          <w:rFonts w:eastAsia="MS PGothic" w:cs="MS PGothic"/>
          <w:sz w:val="24"/>
          <w:szCs w:val="24"/>
        </w:rPr>
        <w:t xml:space="preserve">; </w:t>
      </w:r>
    </w:p>
    <w:p w:rsidRPr="002E12DF" w:rsidR="005D74FB" w:rsidP="003A0A26" w:rsidRDefault="0032720C" w14:paraId="27464397" w14:textId="239C2917">
      <w:pPr>
        <w:pStyle w:val="ListParagraph"/>
        <w:numPr>
          <w:ilvl w:val="0"/>
          <w:numId w:val="8"/>
        </w:numPr>
        <w:kinsoku w:val="0"/>
        <w:overflowPunct w:val="0"/>
        <w:spacing w:after="0" w:line="240" w:lineRule="auto"/>
        <w:jc w:val="both"/>
        <w:textAlignment w:val="baseline"/>
        <w:rPr>
          <w:rFonts w:eastAsia="Times New Roman" w:cs="Times New Roman"/>
          <w:sz w:val="24"/>
          <w:szCs w:val="24"/>
        </w:rPr>
      </w:pPr>
      <w:r>
        <w:rPr>
          <w:rFonts w:eastAsia="MS PGothic" w:cs="MS PGothic"/>
          <w:sz w:val="24"/>
          <w:szCs w:val="24"/>
        </w:rPr>
        <w:t>T</w:t>
      </w:r>
      <w:r w:rsidRPr="002E12DF" w:rsidR="005D74FB">
        <w:rPr>
          <w:rFonts w:eastAsia="MS PGothic" w:cs="MS PGothic"/>
          <w:sz w:val="24"/>
          <w:szCs w:val="24"/>
        </w:rPr>
        <w:t xml:space="preserve">here is a strong rationale for the proposal and information about likely demand and student entry profiles; </w:t>
      </w:r>
    </w:p>
    <w:p w:rsidRPr="00652483" w:rsidR="005D74FB" w:rsidP="003A0A26" w:rsidRDefault="0032720C" w14:paraId="6D892E2E" w14:textId="74463C64">
      <w:pPr>
        <w:pStyle w:val="ListParagraph"/>
        <w:numPr>
          <w:ilvl w:val="0"/>
          <w:numId w:val="8"/>
        </w:numPr>
        <w:kinsoku w:val="0"/>
        <w:overflowPunct w:val="0"/>
        <w:spacing w:after="0" w:line="240" w:lineRule="auto"/>
        <w:jc w:val="both"/>
        <w:textAlignment w:val="baseline"/>
        <w:rPr>
          <w:rFonts w:eastAsia="Times New Roman" w:cs="Times New Roman"/>
          <w:sz w:val="24"/>
          <w:szCs w:val="24"/>
        </w:rPr>
      </w:pPr>
      <w:r w:rsidRPr="00652483">
        <w:rPr>
          <w:rFonts w:eastAsia="MS PGothic" w:cs="MS PGothic"/>
          <w:sz w:val="24"/>
          <w:szCs w:val="24"/>
        </w:rPr>
        <w:t>T</w:t>
      </w:r>
      <w:r w:rsidRPr="00652483" w:rsidR="005D74FB">
        <w:rPr>
          <w:rFonts w:eastAsia="MS PGothic" w:cs="MS PGothic"/>
          <w:sz w:val="24"/>
          <w:szCs w:val="24"/>
        </w:rPr>
        <w:t>he standards set for students are appropriate</w:t>
      </w:r>
      <w:r w:rsidRPr="00652483" w:rsidR="00847BA3">
        <w:rPr>
          <w:rFonts w:eastAsia="MS PGothic" w:cs="MS PGothic"/>
          <w:sz w:val="24"/>
          <w:szCs w:val="24"/>
        </w:rPr>
        <w:t>, reference national qualification frameworks and</w:t>
      </w:r>
      <w:r w:rsidRPr="00652483" w:rsidR="005D74FB">
        <w:rPr>
          <w:rFonts w:eastAsia="MS PGothic" w:cs="MS PGothic"/>
          <w:sz w:val="24"/>
          <w:szCs w:val="24"/>
        </w:rPr>
        <w:t xml:space="preserve"> match with the title of award;</w:t>
      </w:r>
    </w:p>
    <w:p w:rsidRPr="00652483" w:rsidR="005D74FB" w:rsidP="003556C8" w:rsidRDefault="0032720C" w14:paraId="42BD820A" w14:textId="6F8AC6CD">
      <w:pPr>
        <w:pStyle w:val="ListParagraph"/>
        <w:numPr>
          <w:ilvl w:val="0"/>
          <w:numId w:val="8"/>
        </w:numPr>
        <w:kinsoku w:val="0"/>
        <w:overflowPunct w:val="0"/>
        <w:spacing w:after="0" w:line="240" w:lineRule="auto"/>
        <w:jc w:val="both"/>
        <w:textAlignment w:val="baseline"/>
        <w:rPr>
          <w:rFonts w:eastAsia="Times New Roman" w:cs="Times New Roman"/>
          <w:sz w:val="24"/>
          <w:szCs w:val="24"/>
        </w:rPr>
      </w:pPr>
      <w:r w:rsidRPr="00652483">
        <w:rPr>
          <w:rFonts w:eastAsia="MS PGothic" w:cs="MS PGothic"/>
          <w:sz w:val="24"/>
          <w:szCs w:val="24"/>
        </w:rPr>
        <w:t>T</w:t>
      </w:r>
      <w:r w:rsidRPr="00652483" w:rsidR="005D74FB">
        <w:rPr>
          <w:rFonts w:eastAsia="MS PGothic" w:cs="MS PGothic"/>
          <w:sz w:val="24"/>
          <w:szCs w:val="24"/>
        </w:rPr>
        <w:t xml:space="preserve">here </w:t>
      </w:r>
      <w:r w:rsidRPr="00652483" w:rsidR="00847BA3">
        <w:rPr>
          <w:rFonts w:eastAsia="MS PGothic" w:cs="MS PGothic"/>
          <w:sz w:val="24"/>
          <w:szCs w:val="24"/>
        </w:rPr>
        <w:t>are</w:t>
      </w:r>
      <w:r w:rsidRPr="00652483" w:rsidR="005D74FB">
        <w:rPr>
          <w:rFonts w:eastAsia="MS PGothic" w:cs="MS PGothic"/>
          <w:sz w:val="24"/>
          <w:szCs w:val="24"/>
        </w:rPr>
        <w:t xml:space="preserve"> </w:t>
      </w:r>
      <w:r w:rsidRPr="00652483" w:rsidR="00847BA3">
        <w:rPr>
          <w:rFonts w:eastAsia="MS PGothic" w:cs="MS PGothic"/>
          <w:sz w:val="24"/>
          <w:szCs w:val="24"/>
        </w:rPr>
        <w:t xml:space="preserve">appropriate facilities, learning </w:t>
      </w:r>
      <w:r w:rsidR="00EF49B6">
        <w:rPr>
          <w:rFonts w:eastAsia="MS PGothic" w:cs="MS PGothic"/>
          <w:sz w:val="24"/>
          <w:szCs w:val="24"/>
        </w:rPr>
        <w:t xml:space="preserve">and knowledge </w:t>
      </w:r>
      <w:r w:rsidRPr="00652483" w:rsidR="00847BA3">
        <w:rPr>
          <w:rFonts w:eastAsia="MS PGothic" w:cs="MS PGothic"/>
          <w:sz w:val="24"/>
          <w:szCs w:val="24"/>
        </w:rPr>
        <w:t>resources</w:t>
      </w:r>
      <w:r w:rsidR="00EF49B6">
        <w:rPr>
          <w:rFonts w:eastAsia="MS PGothic" w:cs="MS PGothic"/>
          <w:sz w:val="24"/>
          <w:szCs w:val="24"/>
        </w:rPr>
        <w:t>,</w:t>
      </w:r>
      <w:r w:rsidRPr="00652483" w:rsidR="00847BA3">
        <w:rPr>
          <w:rFonts w:eastAsia="MS PGothic" w:cs="MS PGothic"/>
          <w:sz w:val="24"/>
          <w:szCs w:val="24"/>
        </w:rPr>
        <w:t xml:space="preserve"> and student support services </w:t>
      </w:r>
      <w:r w:rsidRPr="00652483" w:rsidR="005D74FB">
        <w:rPr>
          <w:rFonts w:eastAsia="MS PGothic" w:cs="MS PGothic"/>
          <w:sz w:val="24"/>
          <w:szCs w:val="24"/>
        </w:rPr>
        <w:t xml:space="preserve">resource to </w:t>
      </w:r>
      <w:r w:rsidRPr="00652483" w:rsidR="003556C8">
        <w:rPr>
          <w:rFonts w:eastAsia="MS PGothic" w:cs="MS PGothic"/>
          <w:sz w:val="24"/>
          <w:szCs w:val="24"/>
        </w:rPr>
        <w:t>deliver a h</w:t>
      </w:r>
      <w:r w:rsidR="00880892">
        <w:rPr>
          <w:rFonts w:eastAsia="MS PGothic" w:cs="MS PGothic"/>
          <w:sz w:val="24"/>
          <w:szCs w:val="24"/>
        </w:rPr>
        <w:t>igh-quality academic experience;</w:t>
      </w:r>
    </w:p>
    <w:p w:rsidRPr="00880892" w:rsidR="00880892" w:rsidP="00880892" w:rsidRDefault="00880892" w14:paraId="651B8FCE" w14:textId="2C4A9BD5">
      <w:pPr>
        <w:pStyle w:val="ListParagraph"/>
        <w:numPr>
          <w:ilvl w:val="0"/>
          <w:numId w:val="8"/>
        </w:numPr>
        <w:kinsoku w:val="0"/>
        <w:overflowPunct w:val="0"/>
        <w:spacing w:after="0" w:line="240" w:lineRule="auto"/>
        <w:jc w:val="both"/>
        <w:textAlignment w:val="baseline"/>
        <w:rPr>
          <w:rFonts w:eastAsia="Times New Roman" w:cs="Times New Roman"/>
          <w:sz w:val="24"/>
          <w:szCs w:val="24"/>
        </w:rPr>
      </w:pPr>
      <w:r>
        <w:rPr>
          <w:rFonts w:eastAsia="MS PGothic" w:cs="MS PGothic"/>
          <w:sz w:val="24"/>
          <w:szCs w:val="24"/>
        </w:rPr>
        <w:t>T</w:t>
      </w:r>
      <w:r w:rsidRPr="002E12DF">
        <w:rPr>
          <w:rFonts w:eastAsia="MS PGothic" w:cs="MS PGothic"/>
          <w:sz w:val="24"/>
          <w:szCs w:val="24"/>
        </w:rPr>
        <w:t>he curriculum - its design, content, assessment and delivery – and the associated student experience has been fully considered and is appropriate</w:t>
      </w:r>
      <w:r>
        <w:rPr>
          <w:rFonts w:eastAsia="MS PGothic" w:cs="MS PGothic"/>
          <w:sz w:val="24"/>
          <w:szCs w:val="24"/>
        </w:rPr>
        <w:t xml:space="preserve"> </w:t>
      </w:r>
      <w:r w:rsidRPr="00652483">
        <w:rPr>
          <w:rFonts w:eastAsia="MS PGothic" w:cs="MS PGothic"/>
          <w:sz w:val="24"/>
          <w:szCs w:val="24"/>
        </w:rPr>
        <w:t>and meets the principles of transforming programmes</w:t>
      </w:r>
      <w:r>
        <w:rPr>
          <w:rFonts w:eastAsia="MS PGothic" w:cs="MS PGothic"/>
          <w:sz w:val="24"/>
          <w:szCs w:val="24"/>
        </w:rPr>
        <w:t xml:space="preserve">.      </w:t>
      </w:r>
    </w:p>
    <w:p w:rsidRPr="007C4F57" w:rsidR="00880892" w:rsidP="00880892" w:rsidRDefault="00880892" w14:paraId="370358D7" w14:textId="77777777">
      <w:pPr>
        <w:pStyle w:val="ListParagraph"/>
        <w:kinsoku w:val="0"/>
        <w:overflowPunct w:val="0"/>
        <w:spacing w:after="0" w:line="240" w:lineRule="auto"/>
        <w:jc w:val="both"/>
        <w:textAlignment w:val="baseline"/>
        <w:rPr>
          <w:rFonts w:eastAsia="Times New Roman" w:cs="Times New Roman"/>
          <w:color w:val="70AD47" w:themeColor="accent6"/>
          <w:sz w:val="24"/>
          <w:szCs w:val="24"/>
        </w:rPr>
      </w:pPr>
    </w:p>
    <w:p w:rsidRPr="007C4F57" w:rsidR="003218A6" w:rsidP="005062E7" w:rsidRDefault="005A312D" w14:paraId="5B597CC5" w14:textId="48D7CA42">
      <w:pPr>
        <w:pStyle w:val="Heading2"/>
        <w:jc w:val="both"/>
        <w:rPr>
          <w:b/>
          <w:bCs/>
          <w:i/>
          <w:iCs/>
          <w:color w:val="70AD47" w:themeColor="accent6"/>
        </w:rPr>
      </w:pPr>
      <w:r w:rsidRPr="007C4F57">
        <w:rPr>
          <w:b/>
          <w:bCs/>
          <w:i/>
          <w:iCs/>
          <w:color w:val="70AD47" w:themeColor="accent6"/>
        </w:rPr>
        <w:t xml:space="preserve">The </w:t>
      </w:r>
      <w:r w:rsidRPr="007C4F57" w:rsidR="005062E7">
        <w:rPr>
          <w:b/>
          <w:bCs/>
          <w:i/>
          <w:iCs/>
          <w:color w:val="70AD47" w:themeColor="accent6"/>
        </w:rPr>
        <w:t xml:space="preserve">validation </w:t>
      </w:r>
      <w:r w:rsidRPr="007C4F57">
        <w:rPr>
          <w:b/>
          <w:bCs/>
          <w:i/>
          <w:iCs/>
          <w:color w:val="70AD47" w:themeColor="accent6"/>
        </w:rPr>
        <w:t>process:</w:t>
      </w:r>
    </w:p>
    <w:p w:rsidRPr="002E12DF" w:rsidR="003218A6" w:rsidP="004B543E" w:rsidRDefault="003218A6" w14:paraId="131478E5" w14:textId="19772A3C">
      <w:pPr>
        <w:autoSpaceDE w:val="0"/>
        <w:autoSpaceDN w:val="0"/>
        <w:adjustRightInd w:val="0"/>
        <w:spacing w:after="0" w:line="240" w:lineRule="auto"/>
        <w:jc w:val="both"/>
        <w:rPr>
          <w:rFonts w:cs="Calibri"/>
          <w:sz w:val="24"/>
          <w:szCs w:val="24"/>
        </w:rPr>
      </w:pPr>
      <w:r w:rsidRPr="00652483">
        <w:rPr>
          <w:rFonts w:cs="Calibri"/>
          <w:sz w:val="24"/>
          <w:szCs w:val="24"/>
        </w:rPr>
        <w:t xml:space="preserve">The </w:t>
      </w:r>
      <w:r w:rsidRPr="00652483" w:rsidR="009414A8">
        <w:rPr>
          <w:rFonts w:cs="Calibri"/>
          <w:sz w:val="24"/>
          <w:szCs w:val="24"/>
        </w:rPr>
        <w:t xml:space="preserve">relevant </w:t>
      </w:r>
      <w:r w:rsidRPr="00652483">
        <w:rPr>
          <w:rFonts w:cs="Calibri"/>
          <w:sz w:val="24"/>
          <w:szCs w:val="24"/>
        </w:rPr>
        <w:t xml:space="preserve">documentation is circulated to the panel approximately </w:t>
      </w:r>
      <w:r w:rsidRPr="00652483" w:rsidR="00480C48">
        <w:rPr>
          <w:rFonts w:cs="Calibri"/>
          <w:sz w:val="24"/>
          <w:szCs w:val="24"/>
        </w:rPr>
        <w:t>2</w:t>
      </w:r>
      <w:r w:rsidRPr="00652483">
        <w:rPr>
          <w:rFonts w:cs="Calibri"/>
          <w:sz w:val="24"/>
          <w:szCs w:val="24"/>
        </w:rPr>
        <w:t xml:space="preserve"> weeks prior to the </w:t>
      </w:r>
      <w:r w:rsidRPr="00652483" w:rsidR="001827E7">
        <w:rPr>
          <w:rFonts w:cs="Calibri"/>
          <w:sz w:val="24"/>
          <w:szCs w:val="24"/>
        </w:rPr>
        <w:t>meeting</w:t>
      </w:r>
      <w:r w:rsidRPr="00652483" w:rsidR="00480C48">
        <w:rPr>
          <w:rFonts w:cs="Calibri"/>
          <w:sz w:val="24"/>
          <w:szCs w:val="24"/>
        </w:rPr>
        <w:t>, depending on the availability of paperwork</w:t>
      </w:r>
      <w:r w:rsidRPr="00652483">
        <w:rPr>
          <w:rFonts w:cs="Calibri"/>
          <w:sz w:val="24"/>
          <w:szCs w:val="24"/>
        </w:rPr>
        <w:t xml:space="preserve">. Panel members are asked to review the documentation and, bearing in mind the aims </w:t>
      </w:r>
      <w:r w:rsidRPr="00652483" w:rsidR="003D43E4">
        <w:rPr>
          <w:rFonts w:cs="Calibri"/>
          <w:sz w:val="24"/>
          <w:szCs w:val="24"/>
        </w:rPr>
        <w:t xml:space="preserve">and purpose of </w:t>
      </w:r>
      <w:r w:rsidRPr="00652483" w:rsidR="009F4211">
        <w:rPr>
          <w:rFonts w:cs="Calibri"/>
          <w:sz w:val="24"/>
          <w:szCs w:val="24"/>
        </w:rPr>
        <w:t>transforming programmes</w:t>
      </w:r>
      <w:r w:rsidR="009F4211">
        <w:rPr>
          <w:rFonts w:cs="Calibri"/>
          <w:sz w:val="24"/>
          <w:szCs w:val="24"/>
        </w:rPr>
        <w:t xml:space="preserve"> and </w:t>
      </w:r>
      <w:r w:rsidR="001827E7">
        <w:rPr>
          <w:rFonts w:cs="Calibri"/>
          <w:sz w:val="24"/>
          <w:szCs w:val="24"/>
        </w:rPr>
        <w:t xml:space="preserve">programme </w:t>
      </w:r>
      <w:r w:rsidR="004B543E">
        <w:rPr>
          <w:rFonts w:cs="Calibri"/>
          <w:sz w:val="24"/>
          <w:szCs w:val="24"/>
        </w:rPr>
        <w:t>validation</w:t>
      </w:r>
      <w:r w:rsidR="003D43E4">
        <w:rPr>
          <w:rFonts w:cs="Calibri"/>
          <w:sz w:val="24"/>
          <w:szCs w:val="24"/>
        </w:rPr>
        <w:t>, feed</w:t>
      </w:r>
      <w:r w:rsidRPr="002E12DF">
        <w:rPr>
          <w:rFonts w:cs="Calibri"/>
          <w:sz w:val="24"/>
          <w:szCs w:val="24"/>
        </w:rPr>
        <w:t xml:space="preserve">back their comments </w:t>
      </w:r>
      <w:r w:rsidR="00480C48">
        <w:rPr>
          <w:rFonts w:cs="Calibri"/>
          <w:sz w:val="24"/>
          <w:szCs w:val="24"/>
        </w:rPr>
        <w:t>at</w:t>
      </w:r>
      <w:r w:rsidR="001827E7">
        <w:rPr>
          <w:rFonts w:cs="Calibri"/>
          <w:sz w:val="24"/>
          <w:szCs w:val="24"/>
        </w:rPr>
        <w:t xml:space="preserve"> the meeting</w:t>
      </w:r>
      <w:r w:rsidRPr="002E12DF">
        <w:rPr>
          <w:rFonts w:cs="Calibri"/>
          <w:sz w:val="24"/>
          <w:szCs w:val="24"/>
        </w:rPr>
        <w:t xml:space="preserve">, identifying points on which they would like additional clarification and areas that they would wish to pursue further with </w:t>
      </w:r>
      <w:r w:rsidR="001827E7">
        <w:rPr>
          <w:rFonts w:cs="Calibri"/>
          <w:sz w:val="24"/>
          <w:szCs w:val="24"/>
        </w:rPr>
        <w:t xml:space="preserve">the </w:t>
      </w:r>
      <w:r w:rsidR="00E900F6">
        <w:rPr>
          <w:rFonts w:cs="Calibri"/>
          <w:sz w:val="24"/>
          <w:szCs w:val="24"/>
        </w:rPr>
        <w:t>programme</w:t>
      </w:r>
      <w:r w:rsidR="001827E7">
        <w:rPr>
          <w:rFonts w:cs="Calibri"/>
          <w:sz w:val="24"/>
          <w:szCs w:val="24"/>
        </w:rPr>
        <w:t xml:space="preserve"> team during the meeting</w:t>
      </w:r>
      <w:r w:rsidRPr="002E12DF">
        <w:rPr>
          <w:rFonts w:cs="Calibri"/>
          <w:sz w:val="24"/>
          <w:szCs w:val="24"/>
        </w:rPr>
        <w:t>. Minor issues may be resolved by the provision of additional documentation or a brief explanation.</w:t>
      </w:r>
      <w:r w:rsidR="001827E7">
        <w:rPr>
          <w:rFonts w:cs="Calibri"/>
          <w:sz w:val="24"/>
          <w:szCs w:val="24"/>
        </w:rPr>
        <w:t xml:space="preserve"> The meeting</w:t>
      </w:r>
      <w:r w:rsidRPr="002E12DF">
        <w:rPr>
          <w:rFonts w:cs="Calibri"/>
          <w:sz w:val="24"/>
          <w:szCs w:val="24"/>
        </w:rPr>
        <w:t xml:space="preserve"> provides the opportunity for the panel to discuss specific points with the </w:t>
      </w:r>
      <w:r w:rsidR="00E900F6">
        <w:rPr>
          <w:rFonts w:cs="Calibri"/>
          <w:sz w:val="24"/>
          <w:szCs w:val="24"/>
        </w:rPr>
        <w:t>programme</w:t>
      </w:r>
      <w:r w:rsidRPr="002E12DF">
        <w:rPr>
          <w:rFonts w:cs="Calibri"/>
          <w:sz w:val="24"/>
          <w:szCs w:val="24"/>
        </w:rPr>
        <w:t xml:space="preserve"> team and other representatives from the faculty. </w:t>
      </w:r>
    </w:p>
    <w:p w:rsidRPr="002E12DF" w:rsidR="003218A6" w:rsidP="003A0A26" w:rsidRDefault="003218A6" w14:paraId="136EAF2D" w14:textId="77777777">
      <w:pPr>
        <w:autoSpaceDE w:val="0"/>
        <w:autoSpaceDN w:val="0"/>
        <w:adjustRightInd w:val="0"/>
        <w:spacing w:after="0" w:line="240" w:lineRule="auto"/>
        <w:jc w:val="both"/>
        <w:rPr>
          <w:rFonts w:cs="Calibri"/>
          <w:sz w:val="24"/>
          <w:szCs w:val="24"/>
        </w:rPr>
      </w:pPr>
    </w:p>
    <w:p w:rsidRPr="007C4F57" w:rsidR="003218A6" w:rsidP="005062E7" w:rsidRDefault="005A312D" w14:paraId="18431DDA" w14:textId="0B9BF4A0">
      <w:pPr>
        <w:pStyle w:val="Heading2"/>
        <w:jc w:val="both"/>
        <w:rPr>
          <w:b/>
          <w:bCs/>
          <w:i/>
          <w:iCs/>
          <w:color w:val="70AD47" w:themeColor="accent6"/>
        </w:rPr>
      </w:pPr>
      <w:r w:rsidRPr="007C4F57">
        <w:rPr>
          <w:b/>
          <w:bCs/>
          <w:i/>
          <w:iCs/>
          <w:color w:val="70AD47" w:themeColor="accent6"/>
        </w:rPr>
        <w:t xml:space="preserve">The </w:t>
      </w:r>
      <w:r w:rsidRPr="007C4F57" w:rsidR="001827E7">
        <w:rPr>
          <w:b/>
          <w:bCs/>
          <w:i/>
          <w:iCs/>
          <w:color w:val="70AD47" w:themeColor="accent6"/>
        </w:rPr>
        <w:t xml:space="preserve">programme </w:t>
      </w:r>
      <w:r w:rsidRPr="007C4F57" w:rsidR="005062E7">
        <w:rPr>
          <w:b/>
          <w:bCs/>
          <w:i/>
          <w:iCs/>
          <w:color w:val="70AD47" w:themeColor="accent6"/>
        </w:rPr>
        <w:t xml:space="preserve">validation </w:t>
      </w:r>
      <w:r w:rsidRPr="007C4F57" w:rsidR="001827E7">
        <w:rPr>
          <w:b/>
          <w:bCs/>
          <w:i/>
          <w:iCs/>
          <w:color w:val="70AD47" w:themeColor="accent6"/>
        </w:rPr>
        <w:t>meeting</w:t>
      </w:r>
      <w:r w:rsidRPr="007C4F57">
        <w:rPr>
          <w:b/>
          <w:bCs/>
          <w:i/>
          <w:iCs/>
          <w:color w:val="70AD47" w:themeColor="accent6"/>
        </w:rPr>
        <w:t>:</w:t>
      </w:r>
    </w:p>
    <w:p w:rsidRPr="002E12DF" w:rsidR="003218A6" w:rsidP="00480C48" w:rsidRDefault="003218A6" w14:paraId="61DCF921" w14:textId="472380D9">
      <w:pPr>
        <w:autoSpaceDE w:val="0"/>
        <w:autoSpaceDN w:val="0"/>
        <w:adjustRightInd w:val="0"/>
        <w:spacing w:after="0" w:line="240" w:lineRule="auto"/>
        <w:jc w:val="both"/>
        <w:rPr>
          <w:rFonts w:cs="Calibri"/>
          <w:sz w:val="24"/>
          <w:szCs w:val="24"/>
        </w:rPr>
      </w:pPr>
      <w:r w:rsidRPr="002E12DF">
        <w:rPr>
          <w:rFonts w:cs="Calibri"/>
          <w:sz w:val="24"/>
          <w:szCs w:val="24"/>
        </w:rPr>
        <w:t xml:space="preserve">The </w:t>
      </w:r>
      <w:r w:rsidR="001827E7">
        <w:rPr>
          <w:rFonts w:cs="Calibri"/>
          <w:sz w:val="24"/>
          <w:szCs w:val="24"/>
        </w:rPr>
        <w:t>meeting</w:t>
      </w:r>
      <w:r w:rsidRPr="002E12DF" w:rsidR="00480C48">
        <w:rPr>
          <w:rFonts w:cs="Calibri"/>
          <w:sz w:val="24"/>
          <w:szCs w:val="24"/>
        </w:rPr>
        <w:t xml:space="preserve"> </w:t>
      </w:r>
      <w:r w:rsidRPr="002E12DF">
        <w:rPr>
          <w:rFonts w:cs="Calibri"/>
          <w:sz w:val="24"/>
          <w:szCs w:val="24"/>
        </w:rPr>
        <w:t xml:space="preserve">begins with introductions and a private meeting of the panel members to agree priorities for discussion. There may also be an initial presentation by the </w:t>
      </w:r>
      <w:r w:rsidR="00E900F6">
        <w:rPr>
          <w:rFonts w:cs="Calibri"/>
          <w:sz w:val="24"/>
          <w:szCs w:val="24"/>
        </w:rPr>
        <w:t>programme</w:t>
      </w:r>
      <w:r w:rsidRPr="002E12DF">
        <w:rPr>
          <w:rFonts w:cs="Calibri"/>
          <w:sz w:val="24"/>
          <w:szCs w:val="24"/>
        </w:rPr>
        <w:t xml:space="preserve"> team to provide an overview of the new </w:t>
      </w:r>
      <w:r w:rsidR="00E900F6">
        <w:rPr>
          <w:rFonts w:cs="Calibri"/>
          <w:sz w:val="24"/>
          <w:szCs w:val="24"/>
        </w:rPr>
        <w:t>programme</w:t>
      </w:r>
      <w:r w:rsidRPr="002E12DF">
        <w:rPr>
          <w:rFonts w:cs="Calibri"/>
          <w:sz w:val="24"/>
          <w:szCs w:val="24"/>
        </w:rPr>
        <w:t xml:space="preserve"> proposal. </w:t>
      </w:r>
    </w:p>
    <w:p w:rsidRPr="002E12DF" w:rsidR="00925E3D" w:rsidP="003A0A26" w:rsidRDefault="00925E3D" w14:paraId="754E4505" w14:textId="77777777">
      <w:pPr>
        <w:autoSpaceDE w:val="0"/>
        <w:autoSpaceDN w:val="0"/>
        <w:adjustRightInd w:val="0"/>
        <w:spacing w:after="0" w:line="240" w:lineRule="auto"/>
        <w:jc w:val="both"/>
        <w:rPr>
          <w:rFonts w:cs="Calibri"/>
          <w:sz w:val="24"/>
          <w:szCs w:val="24"/>
        </w:rPr>
      </w:pPr>
    </w:p>
    <w:p w:rsidRPr="002E12DF" w:rsidR="00B84E8B" w:rsidP="009F4211" w:rsidRDefault="001827E7" w14:paraId="56BACF72" w14:textId="790453C5">
      <w:pPr>
        <w:autoSpaceDE w:val="0"/>
        <w:autoSpaceDN w:val="0"/>
        <w:adjustRightInd w:val="0"/>
        <w:spacing w:after="0" w:line="240" w:lineRule="auto"/>
        <w:jc w:val="both"/>
        <w:rPr>
          <w:rFonts w:cs="Calibri"/>
          <w:sz w:val="24"/>
          <w:szCs w:val="24"/>
        </w:rPr>
      </w:pPr>
      <w:r>
        <w:rPr>
          <w:rFonts w:cs="Calibri"/>
          <w:sz w:val="24"/>
          <w:szCs w:val="24"/>
        </w:rPr>
        <w:t>During the meeting</w:t>
      </w:r>
      <w:r w:rsidR="00480C48">
        <w:rPr>
          <w:rFonts w:cs="Calibri"/>
          <w:sz w:val="24"/>
          <w:szCs w:val="24"/>
        </w:rPr>
        <w:t>,</w:t>
      </w:r>
      <w:r w:rsidRPr="002E12DF" w:rsidR="003218A6">
        <w:rPr>
          <w:rFonts w:cs="Calibri"/>
          <w:sz w:val="24"/>
          <w:szCs w:val="24"/>
        </w:rPr>
        <w:t xml:space="preserve"> the panel meets with senior staff a</w:t>
      </w:r>
      <w:r>
        <w:rPr>
          <w:rFonts w:cs="Calibri"/>
          <w:sz w:val="24"/>
          <w:szCs w:val="24"/>
        </w:rPr>
        <w:t xml:space="preserve">nd the </w:t>
      </w:r>
      <w:r w:rsidR="00E900F6">
        <w:rPr>
          <w:rFonts w:cs="Calibri"/>
          <w:sz w:val="24"/>
          <w:szCs w:val="24"/>
        </w:rPr>
        <w:t>programme</w:t>
      </w:r>
      <w:r>
        <w:rPr>
          <w:rFonts w:cs="Calibri"/>
          <w:sz w:val="24"/>
          <w:szCs w:val="24"/>
        </w:rPr>
        <w:t xml:space="preserve"> team. If the meeting</w:t>
      </w:r>
      <w:r w:rsidRPr="002E12DF" w:rsidR="003218A6">
        <w:rPr>
          <w:rFonts w:cs="Calibri"/>
          <w:sz w:val="24"/>
          <w:szCs w:val="24"/>
        </w:rPr>
        <w:t xml:space="preserve"> is to </w:t>
      </w:r>
      <w:r w:rsidRPr="00652483" w:rsidR="009F4211">
        <w:rPr>
          <w:rFonts w:cs="Calibri"/>
          <w:sz w:val="24"/>
          <w:szCs w:val="24"/>
        </w:rPr>
        <w:t>enhance</w:t>
      </w:r>
      <w:r w:rsidRPr="002E12DF" w:rsidR="009F4211">
        <w:rPr>
          <w:rFonts w:cs="Calibri"/>
          <w:sz w:val="24"/>
          <w:szCs w:val="24"/>
        </w:rPr>
        <w:t xml:space="preserve"> </w:t>
      </w:r>
      <w:r w:rsidRPr="002E12DF" w:rsidR="003218A6">
        <w:rPr>
          <w:rFonts w:cs="Calibri"/>
          <w:sz w:val="24"/>
          <w:szCs w:val="24"/>
        </w:rPr>
        <w:t xml:space="preserve">an existing </w:t>
      </w:r>
      <w:r w:rsidR="00E900F6">
        <w:rPr>
          <w:rFonts w:cs="Calibri"/>
          <w:sz w:val="24"/>
          <w:szCs w:val="24"/>
        </w:rPr>
        <w:t>programme</w:t>
      </w:r>
      <w:r w:rsidRPr="002E12DF" w:rsidR="003218A6">
        <w:rPr>
          <w:rFonts w:cs="Calibri"/>
          <w:sz w:val="24"/>
          <w:szCs w:val="24"/>
        </w:rPr>
        <w:t xml:space="preserve">, the views of students on the </w:t>
      </w:r>
      <w:r w:rsidR="00E900F6">
        <w:rPr>
          <w:rFonts w:cs="Calibri"/>
          <w:sz w:val="24"/>
          <w:szCs w:val="24"/>
        </w:rPr>
        <w:t>programme</w:t>
      </w:r>
      <w:r w:rsidRPr="002E12DF" w:rsidR="003218A6">
        <w:rPr>
          <w:rFonts w:cs="Calibri"/>
          <w:sz w:val="24"/>
          <w:szCs w:val="24"/>
        </w:rPr>
        <w:t xml:space="preserve"> will be sought. The panel may also be give</w:t>
      </w:r>
      <w:r>
        <w:rPr>
          <w:rFonts w:cs="Calibri"/>
          <w:sz w:val="24"/>
          <w:szCs w:val="24"/>
        </w:rPr>
        <w:t>n a tour of resources. The meeting</w:t>
      </w:r>
      <w:r w:rsidRPr="002E12DF" w:rsidR="003218A6">
        <w:rPr>
          <w:rFonts w:cs="Calibri"/>
          <w:sz w:val="24"/>
          <w:szCs w:val="24"/>
        </w:rPr>
        <w:t xml:space="preserve"> will conclude with feedback from the panel on whether the </w:t>
      </w:r>
      <w:r w:rsidR="00E900F6">
        <w:rPr>
          <w:rFonts w:cs="Calibri"/>
          <w:sz w:val="24"/>
          <w:szCs w:val="24"/>
        </w:rPr>
        <w:t>programme</w:t>
      </w:r>
      <w:r w:rsidRPr="002E12DF" w:rsidR="003218A6">
        <w:rPr>
          <w:rFonts w:cs="Calibri"/>
          <w:sz w:val="24"/>
          <w:szCs w:val="24"/>
        </w:rPr>
        <w:t xml:space="preserve"> may successfully be validated, and what else, if anything, the </w:t>
      </w:r>
      <w:r w:rsidR="00E900F6">
        <w:rPr>
          <w:rFonts w:cs="Calibri"/>
          <w:sz w:val="24"/>
          <w:szCs w:val="24"/>
        </w:rPr>
        <w:t>programme</w:t>
      </w:r>
      <w:r w:rsidRPr="002E12DF" w:rsidR="003218A6">
        <w:rPr>
          <w:rFonts w:cs="Calibri"/>
          <w:sz w:val="24"/>
          <w:szCs w:val="24"/>
        </w:rPr>
        <w:t xml:space="preserve"> team needs to do to improve the </w:t>
      </w:r>
      <w:r w:rsidR="00E900F6">
        <w:rPr>
          <w:rFonts w:cs="Calibri"/>
          <w:sz w:val="24"/>
          <w:szCs w:val="24"/>
        </w:rPr>
        <w:t>programme</w:t>
      </w:r>
      <w:r w:rsidRPr="002E12DF" w:rsidR="003218A6">
        <w:rPr>
          <w:rFonts w:cs="Calibri"/>
          <w:sz w:val="24"/>
          <w:szCs w:val="24"/>
        </w:rPr>
        <w:t xml:space="preserve"> or address issues prior to students arriving. The panel may set the following: </w:t>
      </w:r>
    </w:p>
    <w:p w:rsidRPr="002E12DF" w:rsidR="00B84E8B" w:rsidP="003A0A26" w:rsidRDefault="003218A6" w14:paraId="57B5215A" w14:textId="695586D6">
      <w:pPr>
        <w:pStyle w:val="ListParagraph"/>
        <w:numPr>
          <w:ilvl w:val="0"/>
          <w:numId w:val="3"/>
        </w:numPr>
        <w:autoSpaceDE w:val="0"/>
        <w:autoSpaceDN w:val="0"/>
        <w:adjustRightInd w:val="0"/>
        <w:spacing w:after="0" w:line="240" w:lineRule="auto"/>
        <w:jc w:val="both"/>
        <w:rPr>
          <w:rFonts w:cs="Calibri"/>
          <w:sz w:val="24"/>
          <w:szCs w:val="24"/>
        </w:rPr>
      </w:pPr>
      <w:r w:rsidRPr="002E12DF">
        <w:rPr>
          <w:rFonts w:cs="Calibri"/>
          <w:b/>
          <w:bCs/>
          <w:sz w:val="24"/>
          <w:szCs w:val="24"/>
        </w:rPr>
        <w:t xml:space="preserve">Conditions </w:t>
      </w:r>
      <w:r w:rsidRPr="002E12DF">
        <w:rPr>
          <w:rFonts w:cs="Calibri"/>
          <w:sz w:val="24"/>
          <w:szCs w:val="24"/>
        </w:rPr>
        <w:t xml:space="preserve">– action points to address issues of a serious nature, which must be resolved prior to the start of the new </w:t>
      </w:r>
      <w:r w:rsidR="00E900F6">
        <w:rPr>
          <w:rFonts w:cs="Calibri"/>
          <w:sz w:val="24"/>
          <w:szCs w:val="24"/>
        </w:rPr>
        <w:t>programme</w:t>
      </w:r>
      <w:r w:rsidR="0032720C">
        <w:rPr>
          <w:rFonts w:cs="Calibri"/>
          <w:sz w:val="24"/>
          <w:szCs w:val="24"/>
        </w:rPr>
        <w:t>;</w:t>
      </w:r>
      <w:r w:rsidRPr="002E12DF">
        <w:rPr>
          <w:rFonts w:cs="Calibri"/>
          <w:sz w:val="24"/>
          <w:szCs w:val="24"/>
        </w:rPr>
        <w:t xml:space="preserve"> </w:t>
      </w:r>
    </w:p>
    <w:p w:rsidRPr="002E12DF" w:rsidR="003218A6" w:rsidP="003A0A26" w:rsidRDefault="003218A6" w14:paraId="5ACD6AD6" w14:textId="23111436">
      <w:pPr>
        <w:pStyle w:val="ListParagraph"/>
        <w:numPr>
          <w:ilvl w:val="0"/>
          <w:numId w:val="3"/>
        </w:numPr>
        <w:autoSpaceDE w:val="0"/>
        <w:autoSpaceDN w:val="0"/>
        <w:adjustRightInd w:val="0"/>
        <w:spacing w:after="0" w:line="240" w:lineRule="auto"/>
        <w:jc w:val="both"/>
        <w:rPr>
          <w:rFonts w:cs="Calibri"/>
          <w:sz w:val="24"/>
          <w:szCs w:val="24"/>
        </w:rPr>
      </w:pPr>
      <w:r w:rsidRPr="002E12DF">
        <w:rPr>
          <w:rFonts w:cs="Calibri"/>
          <w:b/>
          <w:bCs/>
          <w:sz w:val="24"/>
          <w:szCs w:val="24"/>
        </w:rPr>
        <w:t xml:space="preserve">Required technical corrections </w:t>
      </w:r>
      <w:r w:rsidRPr="002E12DF">
        <w:rPr>
          <w:rFonts w:cs="Calibri"/>
          <w:sz w:val="24"/>
          <w:szCs w:val="24"/>
        </w:rPr>
        <w:t xml:space="preserve">– action points to address minor issues, such as typographical errors, which must be resolved prior to the start of the new </w:t>
      </w:r>
      <w:r w:rsidR="00E900F6">
        <w:rPr>
          <w:rFonts w:cs="Calibri"/>
          <w:sz w:val="24"/>
          <w:szCs w:val="24"/>
        </w:rPr>
        <w:t>programme</w:t>
      </w:r>
      <w:r w:rsidR="0032720C">
        <w:rPr>
          <w:rFonts w:cs="Calibri"/>
          <w:sz w:val="24"/>
          <w:szCs w:val="24"/>
        </w:rPr>
        <w:t>;</w:t>
      </w:r>
      <w:r w:rsidRPr="002E12DF">
        <w:rPr>
          <w:rFonts w:cs="Calibri"/>
          <w:sz w:val="24"/>
          <w:szCs w:val="24"/>
        </w:rPr>
        <w:t xml:space="preserve"> </w:t>
      </w:r>
    </w:p>
    <w:p w:rsidRPr="002E12DF" w:rsidR="003218A6" w:rsidP="003A0A26" w:rsidRDefault="003218A6" w14:paraId="15887839" w14:textId="7BF46FF0">
      <w:pPr>
        <w:pStyle w:val="ListParagraph"/>
        <w:numPr>
          <w:ilvl w:val="0"/>
          <w:numId w:val="3"/>
        </w:numPr>
        <w:autoSpaceDE w:val="0"/>
        <w:autoSpaceDN w:val="0"/>
        <w:adjustRightInd w:val="0"/>
        <w:spacing w:after="0" w:line="240" w:lineRule="auto"/>
        <w:jc w:val="both"/>
        <w:rPr>
          <w:rFonts w:cs="Calibri"/>
          <w:sz w:val="24"/>
          <w:szCs w:val="24"/>
        </w:rPr>
      </w:pPr>
      <w:r w:rsidRPr="002E12DF">
        <w:rPr>
          <w:rFonts w:cs="Calibri"/>
          <w:b/>
          <w:bCs/>
          <w:sz w:val="24"/>
          <w:szCs w:val="24"/>
        </w:rPr>
        <w:t xml:space="preserve">Recommendations </w:t>
      </w:r>
      <w:r w:rsidRPr="002E12DF">
        <w:rPr>
          <w:rFonts w:cs="Calibri"/>
          <w:sz w:val="24"/>
          <w:szCs w:val="24"/>
        </w:rPr>
        <w:t xml:space="preserve">– points for the </w:t>
      </w:r>
      <w:r w:rsidR="00E900F6">
        <w:rPr>
          <w:rFonts w:cs="Calibri"/>
          <w:sz w:val="24"/>
          <w:szCs w:val="24"/>
        </w:rPr>
        <w:t>programme</w:t>
      </w:r>
      <w:r w:rsidRPr="002E12DF">
        <w:rPr>
          <w:rFonts w:cs="Calibri"/>
          <w:sz w:val="24"/>
          <w:szCs w:val="24"/>
        </w:rPr>
        <w:t xml:space="preserve"> team to think about in terms of the future development and improvement of the </w:t>
      </w:r>
      <w:r w:rsidR="00E900F6">
        <w:rPr>
          <w:rFonts w:cs="Calibri"/>
          <w:sz w:val="24"/>
          <w:szCs w:val="24"/>
        </w:rPr>
        <w:t>programme</w:t>
      </w:r>
      <w:r w:rsidR="0032720C">
        <w:rPr>
          <w:rFonts w:cs="Calibri"/>
          <w:sz w:val="24"/>
          <w:szCs w:val="24"/>
        </w:rPr>
        <w:t>;</w:t>
      </w:r>
      <w:r w:rsidRPr="002E12DF">
        <w:rPr>
          <w:rFonts w:cs="Calibri"/>
          <w:sz w:val="24"/>
          <w:szCs w:val="24"/>
        </w:rPr>
        <w:t xml:space="preserve"> </w:t>
      </w:r>
    </w:p>
    <w:p w:rsidRPr="002E12DF" w:rsidR="003218A6" w:rsidP="003A0A26" w:rsidRDefault="003218A6" w14:paraId="2F78EC70" w14:textId="34927160">
      <w:pPr>
        <w:pStyle w:val="ListParagraph"/>
        <w:numPr>
          <w:ilvl w:val="0"/>
          <w:numId w:val="3"/>
        </w:numPr>
        <w:autoSpaceDE w:val="0"/>
        <w:autoSpaceDN w:val="0"/>
        <w:adjustRightInd w:val="0"/>
        <w:spacing w:after="0" w:line="240" w:lineRule="auto"/>
        <w:jc w:val="both"/>
        <w:rPr>
          <w:rFonts w:cs="Calibri"/>
          <w:sz w:val="24"/>
          <w:szCs w:val="24"/>
        </w:rPr>
      </w:pPr>
      <w:r w:rsidRPr="002E12DF">
        <w:rPr>
          <w:rFonts w:cs="Calibri"/>
          <w:b/>
          <w:bCs/>
          <w:sz w:val="24"/>
          <w:szCs w:val="24"/>
        </w:rPr>
        <w:t xml:space="preserve">Observations </w:t>
      </w:r>
      <w:r w:rsidRPr="002E12DF">
        <w:rPr>
          <w:rFonts w:cs="Calibri"/>
          <w:sz w:val="24"/>
          <w:szCs w:val="24"/>
        </w:rPr>
        <w:t xml:space="preserve">– any other points which the panel wishes to convey to the </w:t>
      </w:r>
      <w:r w:rsidR="00E900F6">
        <w:rPr>
          <w:rFonts w:cs="Calibri"/>
          <w:sz w:val="24"/>
          <w:szCs w:val="24"/>
        </w:rPr>
        <w:t>programme</w:t>
      </w:r>
      <w:r w:rsidRPr="002E12DF">
        <w:rPr>
          <w:rFonts w:cs="Calibri"/>
          <w:sz w:val="24"/>
          <w:szCs w:val="24"/>
        </w:rPr>
        <w:t xml:space="preserve"> team, including commendations and recognition of good practice. </w:t>
      </w:r>
    </w:p>
    <w:p w:rsidRPr="002E12DF" w:rsidR="00B84E8B" w:rsidP="003A0A26" w:rsidRDefault="00B84E8B" w14:paraId="4D135456" w14:textId="77777777">
      <w:pPr>
        <w:autoSpaceDE w:val="0"/>
        <w:autoSpaceDN w:val="0"/>
        <w:adjustRightInd w:val="0"/>
        <w:spacing w:after="0" w:line="240" w:lineRule="auto"/>
        <w:jc w:val="both"/>
        <w:rPr>
          <w:rFonts w:cs="Calibri"/>
          <w:sz w:val="24"/>
          <w:szCs w:val="24"/>
        </w:rPr>
      </w:pPr>
    </w:p>
    <w:p w:rsidRPr="002E12DF" w:rsidR="003218A6" w:rsidP="003556C8" w:rsidRDefault="003218A6" w14:paraId="7997444D" w14:textId="4CC2299A">
      <w:pPr>
        <w:autoSpaceDE w:val="0"/>
        <w:autoSpaceDN w:val="0"/>
        <w:adjustRightInd w:val="0"/>
        <w:spacing w:after="0" w:line="240" w:lineRule="auto"/>
        <w:jc w:val="both"/>
        <w:rPr>
          <w:rFonts w:cs="Calibri"/>
          <w:sz w:val="24"/>
          <w:szCs w:val="24"/>
        </w:rPr>
      </w:pPr>
      <w:r w:rsidRPr="002E12DF">
        <w:rPr>
          <w:rFonts w:cs="Calibri"/>
          <w:sz w:val="24"/>
          <w:szCs w:val="24"/>
        </w:rPr>
        <w:t xml:space="preserve">Following the review a report will be drafted for the approval of the </w:t>
      </w:r>
      <w:r w:rsidR="00480C48">
        <w:rPr>
          <w:rFonts w:cs="Calibri"/>
          <w:sz w:val="24"/>
          <w:szCs w:val="24"/>
        </w:rPr>
        <w:t>C</w:t>
      </w:r>
      <w:r w:rsidRPr="002E12DF">
        <w:rPr>
          <w:rFonts w:cs="Calibri"/>
          <w:sz w:val="24"/>
          <w:szCs w:val="24"/>
        </w:rPr>
        <w:t xml:space="preserve">hair before circulation to the </w:t>
      </w:r>
      <w:r w:rsidR="00E900F6">
        <w:rPr>
          <w:rFonts w:cs="Calibri"/>
          <w:sz w:val="24"/>
          <w:szCs w:val="24"/>
        </w:rPr>
        <w:t>programme</w:t>
      </w:r>
      <w:r w:rsidRPr="002E12DF">
        <w:rPr>
          <w:rFonts w:cs="Calibri"/>
          <w:sz w:val="24"/>
          <w:szCs w:val="24"/>
        </w:rPr>
        <w:t xml:space="preserve">/faculty team and to the others within the university. </w:t>
      </w:r>
    </w:p>
    <w:p w:rsidRPr="002E12DF" w:rsidR="00B84E8B" w:rsidP="003A0A26" w:rsidRDefault="00B84E8B" w14:paraId="3B242EBE" w14:textId="77777777">
      <w:pPr>
        <w:autoSpaceDE w:val="0"/>
        <w:autoSpaceDN w:val="0"/>
        <w:adjustRightInd w:val="0"/>
        <w:spacing w:after="0" w:line="240" w:lineRule="auto"/>
        <w:jc w:val="both"/>
        <w:rPr>
          <w:rFonts w:cs="Calibri"/>
          <w:b/>
          <w:bCs/>
          <w:sz w:val="24"/>
          <w:szCs w:val="24"/>
        </w:rPr>
      </w:pPr>
    </w:p>
    <w:p w:rsidRPr="007C4F57" w:rsidR="003218A6" w:rsidP="003A0A26" w:rsidRDefault="003218A6" w14:paraId="7621F0BC" w14:textId="77777777">
      <w:pPr>
        <w:pStyle w:val="Heading2"/>
        <w:jc w:val="both"/>
        <w:rPr>
          <w:b/>
          <w:bCs/>
          <w:i/>
          <w:iCs/>
          <w:color w:val="70AD47" w:themeColor="accent6"/>
        </w:rPr>
      </w:pPr>
      <w:r w:rsidRPr="007C4F57">
        <w:rPr>
          <w:b/>
          <w:bCs/>
          <w:i/>
          <w:iCs/>
          <w:color w:val="70AD47" w:themeColor="accent6"/>
        </w:rPr>
        <w:t>Role</w:t>
      </w:r>
      <w:r w:rsidRPr="007C4F57" w:rsidR="00986385">
        <w:rPr>
          <w:b/>
          <w:bCs/>
          <w:i/>
          <w:iCs/>
          <w:color w:val="70AD47" w:themeColor="accent6"/>
        </w:rPr>
        <w:t>s</w:t>
      </w:r>
      <w:r w:rsidRPr="007C4F57">
        <w:rPr>
          <w:b/>
          <w:bCs/>
          <w:i/>
          <w:iCs/>
          <w:color w:val="70AD47" w:themeColor="accent6"/>
        </w:rPr>
        <w:t xml:space="preserve"> and responsibilities of </w:t>
      </w:r>
      <w:r w:rsidRPr="007C4F57" w:rsidR="00ED5779">
        <w:rPr>
          <w:b/>
          <w:bCs/>
          <w:i/>
          <w:iCs/>
          <w:color w:val="70AD47" w:themeColor="accent6"/>
        </w:rPr>
        <w:t>the Chair</w:t>
      </w:r>
      <w:r w:rsidRPr="007C4F57">
        <w:rPr>
          <w:b/>
          <w:bCs/>
          <w:i/>
          <w:iCs/>
          <w:color w:val="70AD47" w:themeColor="accent6"/>
        </w:rPr>
        <w:t xml:space="preserve">: </w:t>
      </w:r>
    </w:p>
    <w:p w:rsidRPr="002E12DF" w:rsidR="006B7FD8" w:rsidP="001827E7" w:rsidRDefault="006B7FD8" w14:paraId="0F1D419A" w14:textId="0D6093BE">
      <w:pPr>
        <w:tabs>
          <w:tab w:val="left" w:pos="720"/>
        </w:tabs>
        <w:spacing w:after="0" w:line="240" w:lineRule="auto"/>
        <w:jc w:val="both"/>
        <w:rPr>
          <w:rFonts w:cs="Arial"/>
          <w:sz w:val="24"/>
          <w:szCs w:val="24"/>
        </w:rPr>
      </w:pPr>
      <w:r w:rsidRPr="003556C8">
        <w:rPr>
          <w:sz w:val="24"/>
          <w:szCs w:val="24"/>
        </w:rPr>
        <w:t>At the most general level, the Chair is</w:t>
      </w:r>
      <w:r w:rsidRPr="002E12DF">
        <w:t xml:space="preserve"> </w:t>
      </w:r>
      <w:r w:rsidRPr="003556C8">
        <w:rPr>
          <w:sz w:val="24"/>
          <w:szCs w:val="24"/>
        </w:rPr>
        <w:t xml:space="preserve">responsible for ensuring </w:t>
      </w:r>
      <w:r w:rsidRPr="003556C8">
        <w:rPr>
          <w:rFonts w:cs="Arial"/>
          <w:sz w:val="24"/>
          <w:szCs w:val="24"/>
        </w:rPr>
        <w:t>that in its</w:t>
      </w:r>
      <w:r w:rsidRPr="002E12DF">
        <w:rPr>
          <w:rFonts w:cs="Arial"/>
          <w:sz w:val="24"/>
          <w:szCs w:val="24"/>
        </w:rPr>
        <w:t xml:space="preserve"> process and its outcomes, the </w:t>
      </w:r>
      <w:r w:rsidR="001827E7">
        <w:rPr>
          <w:rFonts w:cs="Arial"/>
          <w:sz w:val="24"/>
          <w:szCs w:val="24"/>
        </w:rPr>
        <w:t>approval</w:t>
      </w:r>
      <w:r w:rsidRPr="002E12DF">
        <w:rPr>
          <w:rFonts w:cs="Arial"/>
          <w:sz w:val="24"/>
          <w:szCs w:val="24"/>
        </w:rPr>
        <w:t xml:space="preserve"> meets the requirements of University policy. More specifically:</w:t>
      </w:r>
    </w:p>
    <w:p w:rsidRPr="002E12DF" w:rsidR="003A0A26" w:rsidP="003A0A26" w:rsidRDefault="003A0A26" w14:paraId="706A7A99" w14:textId="77777777">
      <w:pPr>
        <w:tabs>
          <w:tab w:val="left" w:pos="720"/>
        </w:tabs>
        <w:spacing w:after="0" w:line="240" w:lineRule="auto"/>
        <w:jc w:val="both"/>
        <w:rPr>
          <w:rFonts w:cs="Arial"/>
          <w:sz w:val="24"/>
          <w:szCs w:val="24"/>
        </w:rPr>
      </w:pPr>
    </w:p>
    <w:p w:rsidRPr="007C4F57" w:rsidR="006B7FD8" w:rsidP="00A7763A" w:rsidRDefault="006B7FD8" w14:paraId="3FEE2EA0" w14:textId="77777777">
      <w:pPr>
        <w:pStyle w:val="Heading3"/>
        <w:jc w:val="both"/>
        <w:rPr>
          <w:color w:val="70AD47" w:themeColor="accent6"/>
        </w:rPr>
      </w:pPr>
      <w:r w:rsidRPr="007C4F57">
        <w:rPr>
          <w:color w:val="70AD47" w:themeColor="accent6"/>
        </w:rPr>
        <w:t>Before the Panel</w:t>
      </w:r>
      <w:r w:rsidRPr="007C4F57" w:rsidR="006460E2">
        <w:rPr>
          <w:color w:val="70AD47" w:themeColor="accent6"/>
        </w:rPr>
        <w:t xml:space="preserve"> Meeting</w:t>
      </w:r>
      <w:r w:rsidRPr="007C4F57">
        <w:rPr>
          <w:color w:val="70AD47" w:themeColor="accent6"/>
        </w:rPr>
        <w:t xml:space="preserve"> the Chair </w:t>
      </w:r>
      <w:r w:rsidRPr="007C4F57" w:rsidR="00A7763A">
        <w:rPr>
          <w:color w:val="70AD47" w:themeColor="accent6"/>
        </w:rPr>
        <w:t>should</w:t>
      </w:r>
      <w:r w:rsidRPr="007C4F57">
        <w:rPr>
          <w:color w:val="70AD47" w:themeColor="accent6"/>
        </w:rPr>
        <w:t>:</w:t>
      </w:r>
    </w:p>
    <w:p w:rsidRPr="002E12DF" w:rsidR="006B7FD8" w:rsidP="003A0A26" w:rsidRDefault="00A7763A" w14:paraId="2F7F9175" w14:textId="77777777">
      <w:pPr>
        <w:pStyle w:val="ListParagraph"/>
        <w:numPr>
          <w:ilvl w:val="0"/>
          <w:numId w:val="11"/>
        </w:numPr>
        <w:kinsoku w:val="0"/>
        <w:overflowPunct w:val="0"/>
        <w:spacing w:after="0" w:line="240" w:lineRule="auto"/>
        <w:jc w:val="both"/>
        <w:textAlignment w:val="baseline"/>
        <w:rPr>
          <w:rFonts w:eastAsia="Times New Roman" w:cs="Times New Roman"/>
          <w:sz w:val="24"/>
          <w:szCs w:val="24"/>
        </w:rPr>
      </w:pPr>
      <w:r w:rsidRPr="002E12DF">
        <w:rPr>
          <w:rFonts w:eastAsia="MS PGothic" w:cs="MS PGothic"/>
          <w:sz w:val="24"/>
          <w:szCs w:val="24"/>
        </w:rPr>
        <w:t>Become</w:t>
      </w:r>
      <w:r w:rsidRPr="002E12DF" w:rsidR="006460E2">
        <w:rPr>
          <w:rFonts w:eastAsia="MS PGothic" w:cs="MS PGothic"/>
          <w:sz w:val="24"/>
          <w:szCs w:val="24"/>
        </w:rPr>
        <w:t xml:space="preserve"> familiar</w:t>
      </w:r>
      <w:r w:rsidRPr="002E12DF" w:rsidR="006B7FD8">
        <w:rPr>
          <w:rFonts w:eastAsia="MS PGothic" w:cs="MS PGothic"/>
          <w:sz w:val="24"/>
          <w:szCs w:val="24"/>
        </w:rPr>
        <w:t xml:space="preserve"> with the requirements of the process, including the criteria for approval;</w:t>
      </w:r>
    </w:p>
    <w:p w:rsidRPr="002E12DF" w:rsidR="006B7FD8" w:rsidP="003556C8" w:rsidRDefault="00A7763A" w14:paraId="312A7340" w14:textId="323D5B01">
      <w:pPr>
        <w:pStyle w:val="ListParagraph"/>
        <w:numPr>
          <w:ilvl w:val="0"/>
          <w:numId w:val="11"/>
        </w:numPr>
        <w:kinsoku w:val="0"/>
        <w:overflowPunct w:val="0"/>
        <w:spacing w:after="0" w:line="240" w:lineRule="auto"/>
        <w:jc w:val="both"/>
        <w:textAlignment w:val="baseline"/>
      </w:pPr>
      <w:r w:rsidRPr="002E12DF">
        <w:rPr>
          <w:rFonts w:eastAsia="MS PGothic" w:cs="MS PGothic"/>
          <w:sz w:val="24"/>
          <w:szCs w:val="24"/>
        </w:rPr>
        <w:t>Scrutinise</w:t>
      </w:r>
      <w:r w:rsidRPr="002E12DF" w:rsidR="006B7FD8">
        <w:rPr>
          <w:rFonts w:eastAsia="MS PGothic" w:cs="MS PGothic"/>
          <w:sz w:val="24"/>
          <w:szCs w:val="24"/>
        </w:rPr>
        <w:t xml:space="preserve"> documents submitted by the proposing team</w:t>
      </w:r>
      <w:r w:rsidR="003556C8">
        <w:rPr>
          <w:rFonts w:eastAsia="MS PGothic" w:cs="MS PGothic"/>
          <w:sz w:val="24"/>
          <w:szCs w:val="24"/>
        </w:rPr>
        <w:t>.</w:t>
      </w:r>
      <w:r w:rsidRPr="002E12DF" w:rsidDel="003556C8" w:rsidR="003556C8">
        <w:rPr>
          <w:rFonts w:eastAsia="MS PGothic" w:cs="MS PGothic"/>
          <w:sz w:val="24"/>
          <w:szCs w:val="24"/>
        </w:rPr>
        <w:t xml:space="preserve"> </w:t>
      </w:r>
    </w:p>
    <w:p w:rsidRPr="007C4F57" w:rsidR="006460E2" w:rsidP="003A0A26" w:rsidRDefault="006460E2" w14:paraId="44943564" w14:textId="77777777">
      <w:pPr>
        <w:pStyle w:val="Heading3"/>
        <w:jc w:val="both"/>
        <w:rPr>
          <w:color w:val="70AD47" w:themeColor="accent6"/>
        </w:rPr>
      </w:pPr>
      <w:r w:rsidRPr="007C4F57">
        <w:rPr>
          <w:color w:val="70AD47" w:themeColor="accent6"/>
        </w:rPr>
        <w:t>During the Panel Meeting the Chair should:</w:t>
      </w:r>
    </w:p>
    <w:p w:rsidRPr="002E12DF" w:rsidR="003A0A26" w:rsidP="003A0A26" w:rsidRDefault="003A0A26" w14:paraId="04D120B0" w14:textId="77777777">
      <w:pPr>
        <w:pStyle w:val="ListParagraph"/>
        <w:numPr>
          <w:ilvl w:val="0"/>
          <w:numId w:val="13"/>
        </w:numPr>
        <w:kinsoku w:val="0"/>
        <w:overflowPunct w:val="0"/>
        <w:spacing w:after="0" w:line="240" w:lineRule="auto"/>
        <w:jc w:val="both"/>
        <w:textAlignment w:val="baseline"/>
        <w:rPr>
          <w:rFonts w:eastAsia="Times New Roman" w:cs="Times New Roman"/>
          <w:sz w:val="24"/>
          <w:szCs w:val="24"/>
        </w:rPr>
      </w:pPr>
      <w:r w:rsidRPr="002E12DF">
        <w:rPr>
          <w:rFonts w:eastAsia="MS PGothic" w:cs="MS PGothic"/>
          <w:sz w:val="24"/>
          <w:szCs w:val="24"/>
        </w:rPr>
        <w:t>Remind all panel members of the need to create a positive and collegial atmosphere in which the proposal is considered;</w:t>
      </w:r>
    </w:p>
    <w:p w:rsidRPr="002E12DF" w:rsidR="00B76078" w:rsidP="003A0A26" w:rsidRDefault="003A0A26" w14:paraId="511E04C0" w14:textId="077C9B4E">
      <w:pPr>
        <w:pStyle w:val="ListParagraph"/>
        <w:numPr>
          <w:ilvl w:val="0"/>
          <w:numId w:val="13"/>
        </w:numPr>
        <w:spacing w:after="0"/>
        <w:jc w:val="both"/>
        <w:rPr>
          <w:rFonts w:eastAsia="Times New Roman" w:cs="Times New Roman"/>
          <w:sz w:val="24"/>
          <w:szCs w:val="24"/>
        </w:rPr>
      </w:pPr>
      <w:r w:rsidRPr="002E12DF">
        <w:rPr>
          <w:rFonts w:eastAsia="Times New Roman" w:cs="Times New Roman"/>
          <w:sz w:val="24"/>
          <w:szCs w:val="24"/>
        </w:rPr>
        <w:t>Ensure</w:t>
      </w:r>
      <w:r w:rsidRPr="002E12DF" w:rsidR="00D7552D">
        <w:rPr>
          <w:rFonts w:eastAsia="Times New Roman" w:cs="Times New Roman"/>
          <w:sz w:val="24"/>
          <w:szCs w:val="24"/>
        </w:rPr>
        <w:t xml:space="preserve"> programme approval criteria and external reference points are covered</w:t>
      </w:r>
      <w:r w:rsidR="003556C8">
        <w:rPr>
          <w:rFonts w:eastAsia="Times New Roman" w:cs="Times New Roman"/>
          <w:sz w:val="24"/>
          <w:szCs w:val="24"/>
        </w:rPr>
        <w:t>;</w:t>
      </w:r>
    </w:p>
    <w:p w:rsidRPr="002E12DF" w:rsidR="00B76078" w:rsidP="003A0A26" w:rsidRDefault="003A0A26" w14:paraId="07A91132" w14:textId="1EB45DE4">
      <w:pPr>
        <w:pStyle w:val="ListParagraph"/>
        <w:numPr>
          <w:ilvl w:val="0"/>
          <w:numId w:val="13"/>
        </w:numPr>
        <w:spacing w:after="0"/>
        <w:jc w:val="both"/>
        <w:rPr>
          <w:rFonts w:eastAsia="Times New Roman" w:cs="Times New Roman"/>
          <w:sz w:val="24"/>
          <w:szCs w:val="24"/>
        </w:rPr>
      </w:pPr>
      <w:r w:rsidRPr="002E12DF">
        <w:rPr>
          <w:rFonts w:eastAsia="Times New Roman" w:cs="Times New Roman"/>
          <w:sz w:val="24"/>
          <w:szCs w:val="24"/>
        </w:rPr>
        <w:lastRenderedPageBreak/>
        <w:t>Facilitate</w:t>
      </w:r>
      <w:r w:rsidRPr="002E12DF" w:rsidR="00D7552D">
        <w:rPr>
          <w:rFonts w:eastAsia="Times New Roman" w:cs="Times New Roman"/>
          <w:sz w:val="24"/>
          <w:szCs w:val="24"/>
        </w:rPr>
        <w:t xml:space="preserve"> a challenging academic debate</w:t>
      </w:r>
      <w:r w:rsidR="003556C8">
        <w:rPr>
          <w:rFonts w:eastAsia="Times New Roman" w:cs="Times New Roman"/>
          <w:sz w:val="24"/>
          <w:szCs w:val="24"/>
        </w:rPr>
        <w:t>;</w:t>
      </w:r>
    </w:p>
    <w:p w:rsidRPr="002E12DF" w:rsidR="00ED5779" w:rsidP="003A0A26" w:rsidRDefault="003A0A26" w14:paraId="7C055DAA" w14:textId="55125FC6">
      <w:pPr>
        <w:numPr>
          <w:ilvl w:val="0"/>
          <w:numId w:val="9"/>
        </w:numPr>
        <w:tabs>
          <w:tab w:val="left" w:pos="720"/>
        </w:tabs>
        <w:spacing w:after="0" w:line="240" w:lineRule="auto"/>
        <w:ind w:left="360"/>
        <w:jc w:val="both"/>
        <w:rPr>
          <w:rFonts w:cs="Arial"/>
          <w:sz w:val="24"/>
          <w:szCs w:val="24"/>
        </w:rPr>
      </w:pPr>
      <w:r w:rsidRPr="002E12DF">
        <w:rPr>
          <w:rFonts w:cs="Arial"/>
          <w:sz w:val="24"/>
          <w:szCs w:val="24"/>
        </w:rPr>
        <w:t>W</w:t>
      </w:r>
      <w:r w:rsidR="0032720C">
        <w:rPr>
          <w:rFonts w:cs="Arial"/>
          <w:sz w:val="24"/>
          <w:szCs w:val="24"/>
        </w:rPr>
        <w:t>elcome and</w:t>
      </w:r>
      <w:r w:rsidRPr="002E12DF" w:rsidR="00ED5779">
        <w:rPr>
          <w:rFonts w:cs="Arial"/>
          <w:sz w:val="24"/>
          <w:szCs w:val="24"/>
        </w:rPr>
        <w:t xml:space="preserve"> introduce panel members and team members, to set the context of the meeting and its purpose;</w:t>
      </w:r>
    </w:p>
    <w:p w:rsidRPr="002E12DF" w:rsidR="00ED5779" w:rsidP="003A0A26" w:rsidRDefault="003A0A26" w14:paraId="74E72CEE" w14:textId="77777777">
      <w:pPr>
        <w:numPr>
          <w:ilvl w:val="0"/>
          <w:numId w:val="9"/>
        </w:numPr>
        <w:tabs>
          <w:tab w:val="left" w:pos="720"/>
        </w:tabs>
        <w:spacing w:after="0" w:line="240" w:lineRule="auto"/>
        <w:ind w:left="360"/>
        <w:jc w:val="both"/>
        <w:rPr>
          <w:rFonts w:cs="Arial"/>
          <w:sz w:val="24"/>
          <w:szCs w:val="24"/>
        </w:rPr>
      </w:pPr>
      <w:r w:rsidRPr="002E12DF">
        <w:rPr>
          <w:rFonts w:cs="Arial"/>
          <w:sz w:val="24"/>
          <w:szCs w:val="24"/>
        </w:rPr>
        <w:t>D</w:t>
      </w:r>
      <w:r w:rsidRPr="002E12DF" w:rsidR="00ED5779">
        <w:rPr>
          <w:rFonts w:cs="Arial"/>
          <w:sz w:val="24"/>
          <w:szCs w:val="24"/>
        </w:rPr>
        <w:t>raw panel members' attention to the briefing papers and submission document(s);</w:t>
      </w:r>
    </w:p>
    <w:p w:rsidRPr="002E12DF" w:rsidR="00ED5779" w:rsidP="003556C8" w:rsidRDefault="003A0A26" w14:paraId="63B38F22" w14:textId="76D90FA6">
      <w:pPr>
        <w:numPr>
          <w:ilvl w:val="0"/>
          <w:numId w:val="9"/>
        </w:numPr>
        <w:tabs>
          <w:tab w:val="left" w:pos="720"/>
        </w:tabs>
        <w:spacing w:after="0" w:line="240" w:lineRule="auto"/>
        <w:ind w:left="360"/>
        <w:jc w:val="both"/>
        <w:rPr>
          <w:rFonts w:cs="Arial"/>
          <w:sz w:val="24"/>
          <w:szCs w:val="24"/>
        </w:rPr>
      </w:pPr>
      <w:r w:rsidRPr="002E12DF">
        <w:rPr>
          <w:rFonts w:cs="Arial"/>
          <w:sz w:val="24"/>
          <w:szCs w:val="24"/>
        </w:rPr>
        <w:t>I</w:t>
      </w:r>
      <w:r w:rsidRPr="002E12DF" w:rsidR="00ED5779">
        <w:rPr>
          <w:rFonts w:cs="Arial"/>
          <w:sz w:val="24"/>
          <w:szCs w:val="24"/>
        </w:rPr>
        <w:t xml:space="preserve">nvite each panel member to report </w:t>
      </w:r>
      <w:r w:rsidR="003556C8">
        <w:rPr>
          <w:rFonts w:cs="Arial"/>
          <w:sz w:val="24"/>
          <w:szCs w:val="24"/>
        </w:rPr>
        <w:t>their</w:t>
      </w:r>
      <w:r w:rsidRPr="002E12DF" w:rsidR="00ED5779">
        <w:rPr>
          <w:rFonts w:cs="Arial"/>
          <w:sz w:val="24"/>
          <w:szCs w:val="24"/>
        </w:rPr>
        <w:t xml:space="preserve"> initial views about the submission documentation and to compile an agreed and specific agenda of items for discussion with the Team;</w:t>
      </w:r>
    </w:p>
    <w:p w:rsidRPr="002E12DF" w:rsidR="00ED5779" w:rsidP="003A0A26" w:rsidRDefault="003A0A26" w14:paraId="7A87021C" w14:textId="77777777">
      <w:pPr>
        <w:numPr>
          <w:ilvl w:val="0"/>
          <w:numId w:val="9"/>
        </w:numPr>
        <w:tabs>
          <w:tab w:val="left" w:pos="720"/>
        </w:tabs>
        <w:spacing w:after="0" w:line="240" w:lineRule="auto"/>
        <w:ind w:left="360"/>
        <w:jc w:val="both"/>
        <w:rPr>
          <w:rFonts w:cs="Arial"/>
          <w:sz w:val="24"/>
          <w:szCs w:val="24"/>
        </w:rPr>
      </w:pPr>
      <w:r w:rsidRPr="002E12DF">
        <w:rPr>
          <w:rFonts w:cs="Arial"/>
          <w:sz w:val="24"/>
          <w:szCs w:val="24"/>
        </w:rPr>
        <w:t>R</w:t>
      </w:r>
      <w:r w:rsidRPr="002E12DF" w:rsidR="00ED5779">
        <w:rPr>
          <w:rFonts w:cs="Arial"/>
          <w:sz w:val="24"/>
          <w:szCs w:val="24"/>
        </w:rPr>
        <w:t>aise any issues of concern that other panel members have not identified;</w:t>
      </w:r>
    </w:p>
    <w:p w:rsidRPr="002E12DF" w:rsidR="00ED5779" w:rsidP="001827E7" w:rsidRDefault="003A0A26" w14:paraId="2868E88E" w14:textId="150F6F8B">
      <w:pPr>
        <w:numPr>
          <w:ilvl w:val="0"/>
          <w:numId w:val="9"/>
        </w:numPr>
        <w:tabs>
          <w:tab w:val="left" w:pos="720"/>
        </w:tabs>
        <w:spacing w:after="0" w:line="240" w:lineRule="auto"/>
        <w:ind w:left="360"/>
        <w:jc w:val="both"/>
        <w:rPr>
          <w:rFonts w:cs="Arial"/>
          <w:sz w:val="24"/>
          <w:szCs w:val="24"/>
        </w:rPr>
      </w:pPr>
      <w:r w:rsidRPr="002E12DF">
        <w:rPr>
          <w:rFonts w:cs="Arial"/>
          <w:sz w:val="24"/>
          <w:szCs w:val="24"/>
        </w:rPr>
        <w:t>I</w:t>
      </w:r>
      <w:r w:rsidRPr="002E12DF" w:rsidR="00ED5779">
        <w:rPr>
          <w:rFonts w:cs="Arial"/>
          <w:sz w:val="24"/>
          <w:szCs w:val="24"/>
        </w:rPr>
        <w:t>nvite the team to make an opening statement about the context of the programme;</w:t>
      </w:r>
    </w:p>
    <w:p w:rsidRPr="002E12DF" w:rsidR="008A0223" w:rsidP="00380A88" w:rsidRDefault="003A0A26" w14:paraId="5BAE5724" w14:textId="77777777">
      <w:pPr>
        <w:numPr>
          <w:ilvl w:val="0"/>
          <w:numId w:val="9"/>
        </w:numPr>
        <w:tabs>
          <w:tab w:val="left" w:pos="720"/>
        </w:tabs>
        <w:spacing w:after="0" w:line="240" w:lineRule="auto"/>
        <w:ind w:left="360"/>
        <w:jc w:val="both"/>
        <w:rPr>
          <w:rFonts w:cs="Arial"/>
          <w:sz w:val="24"/>
          <w:szCs w:val="24"/>
        </w:rPr>
      </w:pPr>
      <w:r w:rsidRPr="002E12DF">
        <w:rPr>
          <w:rFonts w:cs="Arial"/>
          <w:sz w:val="24"/>
          <w:szCs w:val="24"/>
        </w:rPr>
        <w:t>O</w:t>
      </w:r>
      <w:r w:rsidRPr="002E12DF" w:rsidR="00ED5779">
        <w:rPr>
          <w:rFonts w:cs="Arial"/>
          <w:sz w:val="24"/>
          <w:szCs w:val="24"/>
        </w:rPr>
        <w:t>rganise the conduct of the discussions between the panel and the team in the spirit of peer group appraisal, to ensure that full consideration is given to the range of items on the agenda;</w:t>
      </w:r>
    </w:p>
    <w:p w:rsidRPr="002E12DF" w:rsidR="008A0223" w:rsidP="008A0223" w:rsidRDefault="008A0223" w14:paraId="4A51EBD3" w14:textId="03823843">
      <w:pPr>
        <w:pStyle w:val="ListParagraph"/>
        <w:numPr>
          <w:ilvl w:val="0"/>
          <w:numId w:val="13"/>
        </w:numPr>
        <w:spacing w:after="0"/>
        <w:jc w:val="both"/>
        <w:rPr>
          <w:rFonts w:eastAsia="Times New Roman" w:cs="Times New Roman"/>
          <w:sz w:val="24"/>
          <w:szCs w:val="24"/>
        </w:rPr>
      </w:pPr>
      <w:r w:rsidRPr="002E12DF">
        <w:rPr>
          <w:rFonts w:eastAsia="Times New Roman" w:cs="Times New Roman"/>
          <w:sz w:val="24"/>
          <w:szCs w:val="24"/>
        </w:rPr>
        <w:t>Ensure all panel members’ (especially externals and students) views are considered and discussed with the proposing team</w:t>
      </w:r>
      <w:r w:rsidR="0032720C">
        <w:rPr>
          <w:rFonts w:eastAsia="Times New Roman" w:cs="Times New Roman"/>
          <w:sz w:val="24"/>
          <w:szCs w:val="24"/>
        </w:rPr>
        <w:t>;</w:t>
      </w:r>
    </w:p>
    <w:p w:rsidRPr="002E12DF" w:rsidR="00ED5779" w:rsidP="00380A88" w:rsidRDefault="003A0A26" w14:paraId="43D0DF22" w14:textId="77777777">
      <w:pPr>
        <w:numPr>
          <w:ilvl w:val="0"/>
          <w:numId w:val="9"/>
        </w:numPr>
        <w:tabs>
          <w:tab w:val="left" w:pos="720"/>
        </w:tabs>
        <w:spacing w:after="0" w:line="240" w:lineRule="auto"/>
        <w:ind w:left="360"/>
        <w:jc w:val="both"/>
        <w:rPr>
          <w:rFonts w:cs="Arial"/>
          <w:sz w:val="24"/>
          <w:szCs w:val="24"/>
        </w:rPr>
      </w:pPr>
      <w:r w:rsidRPr="002E12DF">
        <w:rPr>
          <w:rFonts w:cs="Arial"/>
          <w:sz w:val="24"/>
          <w:szCs w:val="24"/>
        </w:rPr>
        <w:t>I</w:t>
      </w:r>
      <w:r w:rsidRPr="002E12DF" w:rsidR="00ED5779">
        <w:rPr>
          <w:rFonts w:cs="Arial"/>
          <w:sz w:val="24"/>
          <w:szCs w:val="24"/>
        </w:rPr>
        <w:t>nvite the proposing team to return for the concluding discussions;</w:t>
      </w:r>
    </w:p>
    <w:p w:rsidRPr="002E12DF" w:rsidR="00ED5779" w:rsidP="003A0A26" w:rsidRDefault="003A0A26" w14:paraId="3F0D0141" w14:textId="7B3BDDDD">
      <w:pPr>
        <w:numPr>
          <w:ilvl w:val="0"/>
          <w:numId w:val="9"/>
        </w:numPr>
        <w:tabs>
          <w:tab w:val="left" w:pos="720"/>
        </w:tabs>
        <w:spacing w:after="0" w:line="240" w:lineRule="auto"/>
        <w:ind w:left="360"/>
        <w:jc w:val="both"/>
        <w:rPr>
          <w:rFonts w:cs="Arial"/>
          <w:sz w:val="24"/>
          <w:szCs w:val="24"/>
        </w:rPr>
      </w:pPr>
      <w:r w:rsidRPr="002E12DF">
        <w:rPr>
          <w:rFonts w:cs="Arial"/>
          <w:sz w:val="24"/>
          <w:szCs w:val="24"/>
        </w:rPr>
        <w:t>E</w:t>
      </w:r>
      <w:r w:rsidRPr="002E12DF" w:rsidR="00ED5779">
        <w:rPr>
          <w:rFonts w:cs="Arial"/>
          <w:sz w:val="24"/>
          <w:szCs w:val="24"/>
        </w:rPr>
        <w:t xml:space="preserve">nsure in the concluding discussions that the panel arrives at a consensus regarding the decision to be made on the proposal, and any further action to be undertaken by the </w:t>
      </w:r>
      <w:r w:rsidR="00E900F6">
        <w:rPr>
          <w:rFonts w:cs="Arial"/>
          <w:sz w:val="24"/>
          <w:szCs w:val="24"/>
        </w:rPr>
        <w:t>programme</w:t>
      </w:r>
      <w:r w:rsidRPr="002E12DF" w:rsidR="00ED5779">
        <w:rPr>
          <w:rFonts w:cs="Arial"/>
          <w:sz w:val="24"/>
          <w:szCs w:val="24"/>
        </w:rPr>
        <w:t xml:space="preserve"> team;</w:t>
      </w:r>
    </w:p>
    <w:p w:rsidRPr="002E12DF" w:rsidR="00ED5779" w:rsidP="003A0A26" w:rsidRDefault="003A0A26" w14:paraId="70F5F5A6" w14:textId="77777777">
      <w:pPr>
        <w:numPr>
          <w:ilvl w:val="0"/>
          <w:numId w:val="9"/>
        </w:numPr>
        <w:tabs>
          <w:tab w:val="left" w:pos="720"/>
        </w:tabs>
        <w:spacing w:after="0" w:line="240" w:lineRule="auto"/>
        <w:ind w:left="360"/>
        <w:jc w:val="both"/>
        <w:rPr>
          <w:rFonts w:cs="Arial"/>
          <w:sz w:val="24"/>
          <w:szCs w:val="24"/>
        </w:rPr>
      </w:pPr>
      <w:r w:rsidRPr="002E12DF">
        <w:rPr>
          <w:rFonts w:cs="Arial"/>
          <w:sz w:val="24"/>
          <w:szCs w:val="24"/>
        </w:rPr>
        <w:t>E</w:t>
      </w:r>
      <w:r w:rsidRPr="002E12DF" w:rsidR="00ED5779">
        <w:rPr>
          <w:rFonts w:cs="Arial"/>
          <w:sz w:val="24"/>
          <w:szCs w:val="24"/>
        </w:rPr>
        <w:t>nsure that the panel's conclusions include, where appropriate, conditions (deficiencies which need to be addressed before the programme can run/continue to run) or recommendations (that the team is required to consider during the operation of the programme), and that these are clearly reported to the team, in the oral feedback.</w:t>
      </w:r>
    </w:p>
    <w:p w:rsidRPr="002E12DF" w:rsidR="00ED5779" w:rsidP="003A0A26" w:rsidRDefault="00ED5779" w14:paraId="26DDD5BF" w14:textId="77777777">
      <w:pPr>
        <w:spacing w:after="0"/>
        <w:ind w:left="360"/>
        <w:jc w:val="both"/>
        <w:rPr>
          <w:rFonts w:cs="Arial"/>
          <w:sz w:val="24"/>
          <w:szCs w:val="24"/>
        </w:rPr>
      </w:pPr>
    </w:p>
    <w:p w:rsidRPr="007C4F57" w:rsidR="00A7763A" w:rsidP="00A7763A" w:rsidRDefault="00A7763A" w14:paraId="275DBE5B" w14:textId="77777777">
      <w:pPr>
        <w:pStyle w:val="Heading3"/>
        <w:rPr>
          <w:color w:val="70AD47" w:themeColor="accent6"/>
        </w:rPr>
      </w:pPr>
      <w:bookmarkStart w:name="_GoBack" w:id="0"/>
      <w:r w:rsidRPr="007C4F57">
        <w:rPr>
          <w:color w:val="70AD47" w:themeColor="accent6"/>
        </w:rPr>
        <w:t>After the Panel Meeting the Chair Should:</w:t>
      </w:r>
    </w:p>
    <w:bookmarkEnd w:id="0"/>
    <w:p w:rsidRPr="002E12DF" w:rsidR="00B76078" w:rsidP="003556C8" w:rsidRDefault="00EC2A49" w14:paraId="525C64DA" w14:textId="003A5A4B">
      <w:pPr>
        <w:pStyle w:val="ListParagraph"/>
        <w:numPr>
          <w:ilvl w:val="0"/>
          <w:numId w:val="18"/>
        </w:numPr>
        <w:spacing w:after="0"/>
        <w:jc w:val="both"/>
        <w:rPr>
          <w:rFonts w:cs="Arial"/>
          <w:sz w:val="24"/>
          <w:szCs w:val="24"/>
        </w:rPr>
      </w:pPr>
      <w:r w:rsidRPr="002E12DF">
        <w:rPr>
          <w:rFonts w:cs="Arial"/>
          <w:sz w:val="24"/>
          <w:szCs w:val="24"/>
        </w:rPr>
        <w:t>Work with the</w:t>
      </w:r>
      <w:r w:rsidRPr="002E12DF" w:rsidR="00D7552D">
        <w:rPr>
          <w:rFonts w:cs="Arial"/>
          <w:sz w:val="24"/>
          <w:szCs w:val="24"/>
        </w:rPr>
        <w:t xml:space="preserve"> </w:t>
      </w:r>
      <w:r w:rsidR="003556C8">
        <w:rPr>
          <w:rFonts w:cs="Arial"/>
          <w:sz w:val="24"/>
          <w:szCs w:val="24"/>
        </w:rPr>
        <w:t>Secretary</w:t>
      </w:r>
      <w:r w:rsidRPr="002E12DF">
        <w:rPr>
          <w:rFonts w:cs="Arial"/>
          <w:sz w:val="24"/>
          <w:szCs w:val="24"/>
        </w:rPr>
        <w:t xml:space="preserve"> to</w:t>
      </w:r>
      <w:r w:rsidRPr="002E12DF" w:rsidR="00D7552D">
        <w:rPr>
          <w:rFonts w:cs="Arial"/>
          <w:sz w:val="24"/>
          <w:szCs w:val="24"/>
        </w:rPr>
        <w:t xml:space="preserve"> ensure the panel report provides a clear and accurate account of discussions and conclusions</w:t>
      </w:r>
      <w:r w:rsidRPr="002E12DF">
        <w:rPr>
          <w:rFonts w:cs="Arial"/>
          <w:sz w:val="24"/>
          <w:szCs w:val="24"/>
        </w:rPr>
        <w:t>;</w:t>
      </w:r>
    </w:p>
    <w:p w:rsidRPr="002E12DF" w:rsidR="00B76078" w:rsidP="003556C8" w:rsidRDefault="00D7552D" w14:paraId="3869434E" w14:textId="4475FBFF">
      <w:pPr>
        <w:pStyle w:val="ListParagraph"/>
        <w:numPr>
          <w:ilvl w:val="0"/>
          <w:numId w:val="18"/>
        </w:numPr>
        <w:spacing w:after="0"/>
        <w:jc w:val="both"/>
        <w:rPr>
          <w:rFonts w:cs="Arial"/>
          <w:sz w:val="24"/>
          <w:szCs w:val="24"/>
        </w:rPr>
      </w:pPr>
      <w:r w:rsidRPr="002E12DF">
        <w:rPr>
          <w:rFonts w:cs="Arial"/>
          <w:sz w:val="24"/>
          <w:szCs w:val="24"/>
        </w:rPr>
        <w:t xml:space="preserve">If conditions are set, </w:t>
      </w:r>
      <w:r w:rsidRPr="002E12DF" w:rsidR="00EC2A49">
        <w:rPr>
          <w:rFonts w:cs="Arial"/>
          <w:sz w:val="24"/>
          <w:szCs w:val="24"/>
        </w:rPr>
        <w:t xml:space="preserve">the </w:t>
      </w:r>
      <w:r w:rsidRPr="002E12DF">
        <w:rPr>
          <w:rFonts w:cs="Arial"/>
          <w:sz w:val="24"/>
          <w:szCs w:val="24"/>
        </w:rPr>
        <w:t>Chair reviews</w:t>
      </w:r>
      <w:r w:rsidR="003556C8">
        <w:rPr>
          <w:rFonts w:cs="Arial"/>
          <w:sz w:val="24"/>
          <w:szCs w:val="24"/>
        </w:rPr>
        <w:t xml:space="preserve"> and approves</w:t>
      </w:r>
      <w:r w:rsidRPr="002E12DF" w:rsidR="00EC2A49">
        <w:rPr>
          <w:rFonts w:cs="Arial"/>
          <w:sz w:val="24"/>
          <w:szCs w:val="24"/>
        </w:rPr>
        <w:t xml:space="preserve"> any</w:t>
      </w:r>
      <w:r w:rsidRPr="002E12DF">
        <w:rPr>
          <w:rFonts w:cs="Arial"/>
          <w:sz w:val="24"/>
          <w:szCs w:val="24"/>
        </w:rPr>
        <w:t xml:space="preserve"> resubmitted documen</w:t>
      </w:r>
      <w:r w:rsidRPr="002E12DF" w:rsidR="00EC2A49">
        <w:rPr>
          <w:rFonts w:cs="Arial"/>
          <w:sz w:val="24"/>
          <w:szCs w:val="24"/>
        </w:rPr>
        <w:t>tation;</w:t>
      </w:r>
      <w:r w:rsidRPr="002E12DF">
        <w:rPr>
          <w:rFonts w:cs="Arial"/>
          <w:sz w:val="24"/>
          <w:szCs w:val="24"/>
        </w:rPr>
        <w:t xml:space="preserve"> </w:t>
      </w:r>
    </w:p>
    <w:p w:rsidRPr="002E12DF" w:rsidR="00B76078" w:rsidP="00094273" w:rsidRDefault="00EC2A49" w14:paraId="3947D8C9" w14:textId="40B66888">
      <w:pPr>
        <w:pStyle w:val="ListParagraph"/>
        <w:numPr>
          <w:ilvl w:val="0"/>
          <w:numId w:val="18"/>
        </w:numPr>
        <w:spacing w:after="0"/>
        <w:jc w:val="both"/>
        <w:rPr>
          <w:rFonts w:cs="Arial"/>
          <w:sz w:val="24"/>
          <w:szCs w:val="24"/>
        </w:rPr>
      </w:pPr>
      <w:r w:rsidRPr="002E12DF">
        <w:rPr>
          <w:rFonts w:cs="Arial"/>
          <w:sz w:val="24"/>
          <w:szCs w:val="24"/>
        </w:rPr>
        <w:t>Submit r</w:t>
      </w:r>
      <w:r w:rsidRPr="002E12DF" w:rsidR="00D7552D">
        <w:rPr>
          <w:rFonts w:cs="Arial"/>
          <w:sz w:val="24"/>
          <w:szCs w:val="24"/>
        </w:rPr>
        <w:t xml:space="preserve">ecommendation for </w:t>
      </w:r>
      <w:r w:rsidR="001827E7">
        <w:rPr>
          <w:rFonts w:cs="Arial"/>
          <w:sz w:val="24"/>
          <w:szCs w:val="24"/>
        </w:rPr>
        <w:t>approval</w:t>
      </w:r>
      <w:r w:rsidRPr="002E12DF" w:rsidR="00D7552D">
        <w:rPr>
          <w:rFonts w:cs="Arial"/>
          <w:sz w:val="24"/>
          <w:szCs w:val="24"/>
        </w:rPr>
        <w:t xml:space="preserve"> to </w:t>
      </w:r>
      <w:r w:rsidR="00094273">
        <w:rPr>
          <w:rFonts w:cs="Arial"/>
          <w:sz w:val="24"/>
          <w:szCs w:val="24"/>
        </w:rPr>
        <w:t>Education Planning Committee (EP</w:t>
      </w:r>
      <w:r w:rsidRPr="002E12DF" w:rsidR="00D7552D">
        <w:rPr>
          <w:rFonts w:cs="Arial"/>
          <w:sz w:val="24"/>
          <w:szCs w:val="24"/>
        </w:rPr>
        <w:t>C)</w:t>
      </w:r>
      <w:r w:rsidR="00094273">
        <w:rPr>
          <w:rFonts w:cs="Arial"/>
          <w:sz w:val="24"/>
          <w:szCs w:val="24"/>
        </w:rPr>
        <w:t>.</w:t>
      </w:r>
    </w:p>
    <w:p w:rsidRPr="002E12DF" w:rsidR="00A7763A" w:rsidP="003A0A26" w:rsidRDefault="00A7763A" w14:paraId="14545B82" w14:textId="77777777">
      <w:pPr>
        <w:spacing w:after="0"/>
        <w:jc w:val="both"/>
        <w:rPr>
          <w:rFonts w:cs="Arial"/>
          <w:sz w:val="24"/>
          <w:szCs w:val="24"/>
        </w:rPr>
      </w:pPr>
    </w:p>
    <w:p w:rsidRPr="002E12DF" w:rsidR="00924607" w:rsidP="003A0A26" w:rsidRDefault="00924607" w14:paraId="03473E75" w14:textId="77777777">
      <w:pPr>
        <w:spacing w:after="0"/>
        <w:jc w:val="both"/>
        <w:rPr>
          <w:rFonts w:cs="Arial"/>
          <w:sz w:val="24"/>
          <w:szCs w:val="24"/>
        </w:rPr>
      </w:pPr>
      <w:r w:rsidRPr="002E12DF">
        <w:rPr>
          <w:rFonts w:cs="Arial"/>
          <w:sz w:val="24"/>
          <w:szCs w:val="24"/>
        </w:rPr>
        <w:t>Notes:</w:t>
      </w:r>
    </w:p>
    <w:p w:rsidRPr="002E12DF" w:rsidR="00ED5779" w:rsidP="00924607" w:rsidRDefault="00ED5779" w14:paraId="5F33B2C5" w14:textId="77777777">
      <w:pPr>
        <w:pStyle w:val="ListParagraph"/>
        <w:numPr>
          <w:ilvl w:val="0"/>
          <w:numId w:val="16"/>
        </w:numPr>
        <w:spacing w:after="0"/>
        <w:jc w:val="both"/>
        <w:rPr>
          <w:rFonts w:cs="Arial"/>
          <w:sz w:val="24"/>
          <w:szCs w:val="24"/>
        </w:rPr>
      </w:pPr>
      <w:r w:rsidRPr="002E12DF">
        <w:rPr>
          <w:rFonts w:cs="Arial"/>
          <w:sz w:val="24"/>
          <w:szCs w:val="24"/>
        </w:rPr>
        <w:t xml:space="preserve">Panel Chairs are encouraged to identify ‘lead responsibilities’ for internal panel members in their consideration of documentation.  </w:t>
      </w:r>
    </w:p>
    <w:p w:rsidRPr="002E12DF" w:rsidR="00B76078" w:rsidP="00924607" w:rsidRDefault="0032720C" w14:paraId="5D5E061C" w14:textId="1516C4E8">
      <w:pPr>
        <w:pStyle w:val="ListParagraph"/>
        <w:numPr>
          <w:ilvl w:val="0"/>
          <w:numId w:val="16"/>
        </w:numPr>
        <w:spacing w:after="0"/>
        <w:jc w:val="both"/>
        <w:rPr>
          <w:rFonts w:cs="Arial"/>
          <w:sz w:val="24"/>
          <w:szCs w:val="24"/>
        </w:rPr>
      </w:pPr>
      <w:r>
        <w:rPr>
          <w:rFonts w:cs="Arial"/>
          <w:b/>
          <w:bCs/>
          <w:sz w:val="24"/>
          <w:szCs w:val="24"/>
        </w:rPr>
        <w:t>C</w:t>
      </w:r>
      <w:r w:rsidRPr="002E12DF" w:rsidR="00D7552D">
        <w:rPr>
          <w:rFonts w:cs="Arial"/>
          <w:b/>
          <w:bCs/>
          <w:sz w:val="24"/>
          <w:szCs w:val="24"/>
        </w:rPr>
        <w:t>onditions</w:t>
      </w:r>
      <w:r w:rsidRPr="002E12DF" w:rsidR="00D7552D">
        <w:rPr>
          <w:rFonts w:cs="Arial"/>
          <w:sz w:val="24"/>
          <w:szCs w:val="24"/>
        </w:rPr>
        <w:t xml:space="preserve"> will only normally be set:</w:t>
      </w:r>
    </w:p>
    <w:p w:rsidRPr="002E12DF" w:rsidR="00B76078" w:rsidP="00924607" w:rsidRDefault="00D7552D" w14:paraId="7B1D4925" w14:textId="77777777">
      <w:pPr>
        <w:numPr>
          <w:ilvl w:val="1"/>
          <w:numId w:val="16"/>
        </w:numPr>
        <w:spacing w:after="0"/>
        <w:jc w:val="both"/>
        <w:rPr>
          <w:rFonts w:cs="Arial"/>
          <w:sz w:val="24"/>
          <w:szCs w:val="24"/>
        </w:rPr>
      </w:pPr>
      <w:r w:rsidRPr="002E12DF">
        <w:rPr>
          <w:rFonts w:cs="Arial"/>
          <w:sz w:val="24"/>
          <w:szCs w:val="24"/>
        </w:rPr>
        <w:t>if any regulatory issues are likely to endanger the standards of provision</w:t>
      </w:r>
      <w:r w:rsidRPr="002E12DF" w:rsidR="00924607">
        <w:rPr>
          <w:rFonts w:cs="Arial"/>
          <w:sz w:val="24"/>
          <w:szCs w:val="24"/>
        </w:rPr>
        <w:t>;</w:t>
      </w:r>
    </w:p>
    <w:p w:rsidRPr="002E12DF" w:rsidR="00B76078" w:rsidP="00924607" w:rsidRDefault="00D7552D" w14:paraId="2D8BFCA4" w14:textId="77777777">
      <w:pPr>
        <w:numPr>
          <w:ilvl w:val="1"/>
          <w:numId w:val="16"/>
        </w:numPr>
        <w:spacing w:after="0"/>
        <w:jc w:val="both"/>
        <w:rPr>
          <w:rFonts w:cs="Arial"/>
          <w:sz w:val="24"/>
          <w:szCs w:val="24"/>
        </w:rPr>
      </w:pPr>
      <w:r w:rsidRPr="002E12DF">
        <w:rPr>
          <w:rFonts w:cs="Arial"/>
          <w:sz w:val="24"/>
          <w:szCs w:val="24"/>
        </w:rPr>
        <w:t>where there is a clear omission of required information</w:t>
      </w:r>
      <w:r w:rsidRPr="002E12DF" w:rsidR="00924607">
        <w:rPr>
          <w:rFonts w:cs="Arial"/>
          <w:sz w:val="24"/>
          <w:szCs w:val="24"/>
        </w:rPr>
        <w:t>;</w:t>
      </w:r>
    </w:p>
    <w:p w:rsidRPr="002E12DF" w:rsidR="00B76078" w:rsidP="00924607" w:rsidRDefault="00D7552D" w14:paraId="6E67DE24" w14:textId="77777777">
      <w:pPr>
        <w:numPr>
          <w:ilvl w:val="1"/>
          <w:numId w:val="16"/>
        </w:numPr>
        <w:spacing w:after="0"/>
        <w:jc w:val="both"/>
        <w:rPr>
          <w:rFonts w:cs="Arial"/>
          <w:sz w:val="24"/>
          <w:szCs w:val="24"/>
        </w:rPr>
      </w:pPr>
      <w:r w:rsidRPr="002E12DF">
        <w:rPr>
          <w:rFonts w:cs="Arial"/>
          <w:sz w:val="24"/>
          <w:szCs w:val="24"/>
        </w:rPr>
        <w:t>where aspects of the provision may cause serious concern for students</w:t>
      </w:r>
      <w:r w:rsidRPr="002E12DF" w:rsidR="00924607">
        <w:rPr>
          <w:rFonts w:cs="Arial"/>
          <w:sz w:val="24"/>
          <w:szCs w:val="24"/>
        </w:rPr>
        <w:t>;</w:t>
      </w:r>
    </w:p>
    <w:p w:rsidRPr="002E12DF" w:rsidR="00B76078" w:rsidP="00924607" w:rsidRDefault="00924607" w14:paraId="21C1FE9F" w14:textId="77777777">
      <w:pPr>
        <w:numPr>
          <w:ilvl w:val="1"/>
          <w:numId w:val="16"/>
        </w:numPr>
        <w:spacing w:after="0"/>
        <w:jc w:val="both"/>
        <w:rPr>
          <w:rFonts w:cs="Arial"/>
          <w:sz w:val="24"/>
          <w:szCs w:val="24"/>
        </w:rPr>
      </w:pPr>
      <w:r w:rsidRPr="002E12DF">
        <w:rPr>
          <w:rFonts w:cs="Arial"/>
          <w:sz w:val="24"/>
          <w:szCs w:val="24"/>
        </w:rPr>
        <w:t>w</w:t>
      </w:r>
      <w:r w:rsidRPr="002E12DF" w:rsidR="00D7552D">
        <w:rPr>
          <w:rFonts w:cs="Arial"/>
          <w:sz w:val="24"/>
          <w:szCs w:val="24"/>
        </w:rPr>
        <w:t>here there are PSRB requirements to be met</w:t>
      </w:r>
      <w:r w:rsidRPr="002E12DF">
        <w:rPr>
          <w:rFonts w:cs="Arial"/>
          <w:sz w:val="24"/>
          <w:szCs w:val="24"/>
        </w:rPr>
        <w:t>.</w:t>
      </w:r>
    </w:p>
    <w:p w:rsidRPr="002E12DF" w:rsidR="003218A6" w:rsidP="00EC2A49" w:rsidRDefault="0032720C" w14:paraId="2A51D0D6" w14:textId="6D31D7F7">
      <w:pPr>
        <w:pStyle w:val="ListParagraph"/>
        <w:numPr>
          <w:ilvl w:val="0"/>
          <w:numId w:val="16"/>
        </w:numPr>
        <w:spacing w:after="0"/>
        <w:jc w:val="both"/>
        <w:rPr>
          <w:rFonts w:cs="Calibri"/>
          <w:sz w:val="24"/>
          <w:szCs w:val="24"/>
        </w:rPr>
      </w:pPr>
      <w:r>
        <w:rPr>
          <w:rFonts w:cs="Arial"/>
          <w:b/>
          <w:bCs/>
          <w:sz w:val="24"/>
          <w:szCs w:val="24"/>
        </w:rPr>
        <w:t>R</w:t>
      </w:r>
      <w:r w:rsidRPr="002E12DF" w:rsidR="00D7552D">
        <w:rPr>
          <w:rFonts w:cs="Arial"/>
          <w:b/>
          <w:bCs/>
          <w:sz w:val="24"/>
          <w:szCs w:val="24"/>
        </w:rPr>
        <w:t xml:space="preserve">ecommendations </w:t>
      </w:r>
      <w:r w:rsidRPr="002E12DF" w:rsidR="00D7552D">
        <w:rPr>
          <w:rFonts w:cs="Arial"/>
          <w:sz w:val="24"/>
          <w:szCs w:val="24"/>
        </w:rPr>
        <w:t>will normally include issues and advice not related to standards</w:t>
      </w:r>
      <w:r w:rsidR="00094273">
        <w:rPr>
          <w:rFonts w:cs="Arial"/>
          <w:sz w:val="24"/>
          <w:szCs w:val="24"/>
        </w:rPr>
        <w:t>.</w:t>
      </w:r>
      <w:r w:rsidRPr="002E12DF" w:rsidR="00D7552D">
        <w:rPr>
          <w:rFonts w:cs="Arial"/>
          <w:sz w:val="24"/>
          <w:szCs w:val="24"/>
        </w:rPr>
        <w:t xml:space="preserve"> </w:t>
      </w:r>
    </w:p>
    <w:p w:rsidRPr="002E12DF" w:rsidR="000B296C" w:rsidP="003A0A26" w:rsidRDefault="000B296C" w14:paraId="1FC568A0" w14:textId="77777777">
      <w:pPr>
        <w:autoSpaceDE w:val="0"/>
        <w:autoSpaceDN w:val="0"/>
        <w:adjustRightInd w:val="0"/>
        <w:spacing w:after="0" w:line="240" w:lineRule="auto"/>
        <w:jc w:val="both"/>
        <w:rPr>
          <w:rFonts w:cs="Calibri"/>
          <w:sz w:val="24"/>
          <w:szCs w:val="24"/>
        </w:rPr>
      </w:pPr>
    </w:p>
    <w:p w:rsidR="00986385" w:rsidP="00B77AB2" w:rsidRDefault="00986385" w14:paraId="734B9584" w14:textId="7BF2BB9B">
      <w:pPr>
        <w:autoSpaceDE w:val="0"/>
        <w:autoSpaceDN w:val="0"/>
        <w:adjustRightInd w:val="0"/>
        <w:spacing w:after="0" w:line="240" w:lineRule="auto"/>
        <w:jc w:val="both"/>
        <w:rPr>
          <w:rFonts w:cs="Calibri"/>
          <w:i/>
          <w:iCs/>
          <w:sz w:val="24"/>
          <w:szCs w:val="24"/>
        </w:rPr>
      </w:pPr>
    </w:p>
    <w:p w:rsidR="008019D6" w:rsidP="00B77AB2" w:rsidRDefault="008019D6" w14:paraId="2A14350D" w14:textId="1FD0C664">
      <w:pPr>
        <w:autoSpaceDE w:val="0"/>
        <w:autoSpaceDN w:val="0"/>
        <w:adjustRightInd w:val="0"/>
        <w:spacing w:after="0" w:line="240" w:lineRule="auto"/>
        <w:jc w:val="both"/>
        <w:rPr>
          <w:rFonts w:cs="Calibri"/>
          <w:i/>
          <w:iCs/>
          <w:sz w:val="24"/>
          <w:szCs w:val="24"/>
        </w:rPr>
      </w:pPr>
    </w:p>
    <w:p w:rsidR="008019D6" w:rsidP="00B77AB2" w:rsidRDefault="008019D6" w14:paraId="2757BBB4" w14:textId="02BB910E">
      <w:pPr>
        <w:autoSpaceDE w:val="0"/>
        <w:autoSpaceDN w:val="0"/>
        <w:adjustRightInd w:val="0"/>
        <w:spacing w:after="0" w:line="240" w:lineRule="auto"/>
        <w:jc w:val="both"/>
        <w:rPr>
          <w:rFonts w:cs="Calibri"/>
          <w:i/>
          <w:iCs/>
          <w:sz w:val="24"/>
          <w:szCs w:val="24"/>
        </w:rPr>
      </w:pPr>
    </w:p>
    <w:p w:rsidRPr="002E12DF" w:rsidR="008019D6" w:rsidP="00B77AB2" w:rsidRDefault="008019D6" w14:paraId="70B86A93" w14:textId="77777777">
      <w:pPr>
        <w:autoSpaceDE w:val="0"/>
        <w:autoSpaceDN w:val="0"/>
        <w:adjustRightInd w:val="0"/>
        <w:spacing w:after="0" w:line="240" w:lineRule="auto"/>
        <w:jc w:val="both"/>
        <w:rPr>
          <w:rFonts w:cs="Calibri"/>
          <w:i/>
          <w:iCs/>
          <w:sz w:val="24"/>
          <w:szCs w:val="24"/>
        </w:rPr>
      </w:pPr>
    </w:p>
    <w:sectPr w:rsidRPr="002E12DF" w:rsidR="008019D6" w:rsidSect="00CB4476">
      <w:footerReference w:type="default" r:id="rId1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9133" w16cex:dateUtc="2022-01-25T15:09:00Z"/>
  <w16cex:commentExtensible w16cex:durableId="259D0C79" w16cex:dateUtc="2022-01-27T12:20:00Z"/>
  <w16cex:commentExtensible w16cex:durableId="259A8FFB" w16cex:dateUtc="2022-01-25T15:04:00Z"/>
  <w16cex:commentExtensible w16cex:durableId="259D0C86" w16cex:dateUtc="2022-01-27T12: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71EBC" w14:textId="77777777" w:rsidR="00877CE8" w:rsidRDefault="00877CE8" w:rsidP="00EC2A49">
      <w:pPr>
        <w:spacing w:after="0" w:line="240" w:lineRule="auto"/>
      </w:pPr>
      <w:r>
        <w:separator/>
      </w:r>
    </w:p>
  </w:endnote>
  <w:endnote w:type="continuationSeparator" w:id="0">
    <w:p w14:paraId="72C7AF5C" w14:textId="77777777" w:rsidR="00877CE8" w:rsidRDefault="00877CE8" w:rsidP="00EC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363596"/>
      <w:docPartObj>
        <w:docPartGallery w:val="Page Numbers (Bottom of Page)"/>
        <w:docPartUnique/>
      </w:docPartObj>
    </w:sdtPr>
    <w:sdtEndPr/>
    <w:sdtContent>
      <w:sdt>
        <w:sdtPr>
          <w:id w:val="1728636285"/>
          <w:docPartObj>
            <w:docPartGallery w:val="Page Numbers (Top of Page)"/>
            <w:docPartUnique/>
          </w:docPartObj>
        </w:sdtPr>
        <w:sdtEndPr/>
        <w:sdtContent>
          <w:p w14:paraId="57478092" w14:textId="4FD68297" w:rsidR="00EC2A49" w:rsidRDefault="00EC2A49">
            <w:pPr>
              <w:pStyle w:val="Footer"/>
              <w:jc w:val="center"/>
            </w:pPr>
            <w:r>
              <w:t xml:space="preserve">Page </w:t>
            </w:r>
            <w:r w:rsidR="00CB4476">
              <w:rPr>
                <w:b/>
                <w:bCs/>
                <w:sz w:val="24"/>
                <w:szCs w:val="24"/>
              </w:rPr>
              <w:fldChar w:fldCharType="begin"/>
            </w:r>
            <w:r>
              <w:rPr>
                <w:b/>
                <w:bCs/>
              </w:rPr>
              <w:instrText xml:space="preserve"> PAGE </w:instrText>
            </w:r>
            <w:r w:rsidR="00CB4476">
              <w:rPr>
                <w:b/>
                <w:bCs/>
                <w:sz w:val="24"/>
                <w:szCs w:val="24"/>
              </w:rPr>
              <w:fldChar w:fldCharType="separate"/>
            </w:r>
            <w:r w:rsidR="007C4F57">
              <w:rPr>
                <w:b/>
                <w:bCs/>
                <w:noProof/>
              </w:rPr>
              <w:t>3</w:t>
            </w:r>
            <w:r w:rsidR="00CB4476">
              <w:rPr>
                <w:b/>
                <w:bCs/>
                <w:sz w:val="24"/>
                <w:szCs w:val="24"/>
              </w:rPr>
              <w:fldChar w:fldCharType="end"/>
            </w:r>
            <w:r>
              <w:t xml:space="preserve"> of </w:t>
            </w:r>
            <w:r w:rsidR="00CB4476">
              <w:rPr>
                <w:b/>
                <w:bCs/>
                <w:sz w:val="24"/>
                <w:szCs w:val="24"/>
              </w:rPr>
              <w:fldChar w:fldCharType="begin"/>
            </w:r>
            <w:r>
              <w:rPr>
                <w:b/>
                <w:bCs/>
              </w:rPr>
              <w:instrText xml:space="preserve"> NUMPAGES  </w:instrText>
            </w:r>
            <w:r w:rsidR="00CB4476">
              <w:rPr>
                <w:b/>
                <w:bCs/>
                <w:sz w:val="24"/>
                <w:szCs w:val="24"/>
              </w:rPr>
              <w:fldChar w:fldCharType="separate"/>
            </w:r>
            <w:r w:rsidR="007C4F57">
              <w:rPr>
                <w:b/>
                <w:bCs/>
                <w:noProof/>
              </w:rPr>
              <w:t>3</w:t>
            </w:r>
            <w:r w:rsidR="00CB4476">
              <w:rPr>
                <w:b/>
                <w:bCs/>
                <w:sz w:val="24"/>
                <w:szCs w:val="24"/>
              </w:rPr>
              <w:fldChar w:fldCharType="end"/>
            </w:r>
          </w:p>
        </w:sdtContent>
      </w:sdt>
    </w:sdtContent>
  </w:sdt>
  <w:p w14:paraId="6D1C3974" w14:textId="77777777" w:rsidR="00EC2A49" w:rsidRDefault="00EC2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B9687" w14:textId="77777777" w:rsidR="00877CE8" w:rsidRDefault="00877CE8" w:rsidP="00EC2A49">
      <w:pPr>
        <w:spacing w:after="0" w:line="240" w:lineRule="auto"/>
      </w:pPr>
      <w:r>
        <w:separator/>
      </w:r>
    </w:p>
  </w:footnote>
  <w:footnote w:type="continuationSeparator" w:id="0">
    <w:p w14:paraId="7450C103" w14:textId="77777777" w:rsidR="00877CE8" w:rsidRDefault="00877CE8" w:rsidP="00EC2A49">
      <w:pPr>
        <w:spacing w:after="0" w:line="240" w:lineRule="auto"/>
      </w:pPr>
      <w:r>
        <w:continuationSeparator/>
      </w:r>
    </w:p>
  </w:footnote>
  <w:footnote w:id="1">
    <w:p w14:paraId="67B2D01B" w14:textId="1BAE2CEF" w:rsidR="00892ABE" w:rsidRPr="00AF2524" w:rsidRDefault="00892ABE">
      <w:pPr>
        <w:pStyle w:val="FootnoteText"/>
        <w:rPr>
          <w:lang w:val="en-US"/>
        </w:rPr>
      </w:pPr>
      <w:r>
        <w:rPr>
          <w:rStyle w:val="FootnoteReference"/>
        </w:rPr>
        <w:footnoteRef/>
      </w:r>
      <w:r>
        <w:t xml:space="preserve"> </w:t>
      </w:r>
      <w:r>
        <w:rPr>
          <w:lang w:val="en-US"/>
        </w:rPr>
        <w:t>The Knowledge Management Framework connects the development of knowledge management competencies with the information and knowledge resources available through the University Library.  Whilst focused on on-campus and Hull Online provision, the principles can be applied in the context of other information resource provision as appropriate.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D84"/>
    <w:multiLevelType w:val="hybridMultilevel"/>
    <w:tmpl w:val="1CE6F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80C63"/>
    <w:multiLevelType w:val="hybridMultilevel"/>
    <w:tmpl w:val="DE68F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0A030D"/>
    <w:multiLevelType w:val="hybridMultilevel"/>
    <w:tmpl w:val="51965CF6"/>
    <w:lvl w:ilvl="0" w:tplc="A6D6D0D6">
      <w:start w:val="1"/>
      <w:numFmt w:val="bullet"/>
      <w:lvlText w:val="•"/>
      <w:lvlJc w:val="left"/>
      <w:pPr>
        <w:tabs>
          <w:tab w:val="num" w:pos="518"/>
        </w:tabs>
        <w:ind w:left="518" w:hanging="360"/>
      </w:pPr>
      <w:rPr>
        <w:rFonts w:ascii="Arial" w:hAnsi="Arial" w:hint="default"/>
      </w:rPr>
    </w:lvl>
    <w:lvl w:ilvl="1" w:tplc="5DBC76FA" w:tentative="1">
      <w:start w:val="1"/>
      <w:numFmt w:val="bullet"/>
      <w:lvlText w:val="•"/>
      <w:lvlJc w:val="left"/>
      <w:pPr>
        <w:tabs>
          <w:tab w:val="num" w:pos="1238"/>
        </w:tabs>
        <w:ind w:left="1238" w:hanging="360"/>
      </w:pPr>
      <w:rPr>
        <w:rFonts w:ascii="Arial" w:hAnsi="Arial" w:hint="default"/>
      </w:rPr>
    </w:lvl>
    <w:lvl w:ilvl="2" w:tplc="EF064BE6" w:tentative="1">
      <w:start w:val="1"/>
      <w:numFmt w:val="bullet"/>
      <w:lvlText w:val="•"/>
      <w:lvlJc w:val="left"/>
      <w:pPr>
        <w:tabs>
          <w:tab w:val="num" w:pos="1958"/>
        </w:tabs>
        <w:ind w:left="1958" w:hanging="360"/>
      </w:pPr>
      <w:rPr>
        <w:rFonts w:ascii="Arial" w:hAnsi="Arial" w:hint="default"/>
      </w:rPr>
    </w:lvl>
    <w:lvl w:ilvl="3" w:tplc="1ACA28FC" w:tentative="1">
      <w:start w:val="1"/>
      <w:numFmt w:val="bullet"/>
      <w:lvlText w:val="•"/>
      <w:lvlJc w:val="left"/>
      <w:pPr>
        <w:tabs>
          <w:tab w:val="num" w:pos="2678"/>
        </w:tabs>
        <w:ind w:left="2678" w:hanging="360"/>
      </w:pPr>
      <w:rPr>
        <w:rFonts w:ascii="Arial" w:hAnsi="Arial" w:hint="default"/>
      </w:rPr>
    </w:lvl>
    <w:lvl w:ilvl="4" w:tplc="9684A92A" w:tentative="1">
      <w:start w:val="1"/>
      <w:numFmt w:val="bullet"/>
      <w:lvlText w:val="•"/>
      <w:lvlJc w:val="left"/>
      <w:pPr>
        <w:tabs>
          <w:tab w:val="num" w:pos="3398"/>
        </w:tabs>
        <w:ind w:left="3398" w:hanging="360"/>
      </w:pPr>
      <w:rPr>
        <w:rFonts w:ascii="Arial" w:hAnsi="Arial" w:hint="default"/>
      </w:rPr>
    </w:lvl>
    <w:lvl w:ilvl="5" w:tplc="43883AD4" w:tentative="1">
      <w:start w:val="1"/>
      <w:numFmt w:val="bullet"/>
      <w:lvlText w:val="•"/>
      <w:lvlJc w:val="left"/>
      <w:pPr>
        <w:tabs>
          <w:tab w:val="num" w:pos="4118"/>
        </w:tabs>
        <w:ind w:left="4118" w:hanging="360"/>
      </w:pPr>
      <w:rPr>
        <w:rFonts w:ascii="Arial" w:hAnsi="Arial" w:hint="default"/>
      </w:rPr>
    </w:lvl>
    <w:lvl w:ilvl="6" w:tplc="67520E36" w:tentative="1">
      <w:start w:val="1"/>
      <w:numFmt w:val="bullet"/>
      <w:lvlText w:val="•"/>
      <w:lvlJc w:val="left"/>
      <w:pPr>
        <w:tabs>
          <w:tab w:val="num" w:pos="4838"/>
        </w:tabs>
        <w:ind w:left="4838" w:hanging="360"/>
      </w:pPr>
      <w:rPr>
        <w:rFonts w:ascii="Arial" w:hAnsi="Arial" w:hint="default"/>
      </w:rPr>
    </w:lvl>
    <w:lvl w:ilvl="7" w:tplc="9B709B3C" w:tentative="1">
      <w:start w:val="1"/>
      <w:numFmt w:val="bullet"/>
      <w:lvlText w:val="•"/>
      <w:lvlJc w:val="left"/>
      <w:pPr>
        <w:tabs>
          <w:tab w:val="num" w:pos="5558"/>
        </w:tabs>
        <w:ind w:left="5558" w:hanging="360"/>
      </w:pPr>
      <w:rPr>
        <w:rFonts w:ascii="Arial" w:hAnsi="Arial" w:hint="default"/>
      </w:rPr>
    </w:lvl>
    <w:lvl w:ilvl="8" w:tplc="D52229EA" w:tentative="1">
      <w:start w:val="1"/>
      <w:numFmt w:val="bullet"/>
      <w:lvlText w:val="•"/>
      <w:lvlJc w:val="left"/>
      <w:pPr>
        <w:tabs>
          <w:tab w:val="num" w:pos="6278"/>
        </w:tabs>
        <w:ind w:left="6278" w:hanging="360"/>
      </w:pPr>
      <w:rPr>
        <w:rFonts w:ascii="Arial" w:hAnsi="Arial" w:hint="default"/>
      </w:rPr>
    </w:lvl>
  </w:abstractNum>
  <w:abstractNum w:abstractNumId="3" w15:restartNumberingAfterBreak="0">
    <w:nsid w:val="19D109F3"/>
    <w:multiLevelType w:val="hybridMultilevel"/>
    <w:tmpl w:val="C346F86E"/>
    <w:lvl w:ilvl="0" w:tplc="8612E0E2">
      <w:numFmt w:val="bullet"/>
      <w:lvlText w:val="•"/>
      <w:lvlJc w:val="left"/>
      <w:pPr>
        <w:ind w:left="1440" w:hanging="360"/>
      </w:pPr>
      <w:rPr>
        <w:rFonts w:ascii="Calibri" w:eastAsiaTheme="minorEastAsia" w:hAnsi="Calibri" w:cs="Calibr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9D5232F"/>
    <w:multiLevelType w:val="hybridMultilevel"/>
    <w:tmpl w:val="EA62721E"/>
    <w:lvl w:ilvl="0" w:tplc="769A8C72">
      <w:start w:val="1"/>
      <w:numFmt w:val="bullet"/>
      <w:lvlText w:val="•"/>
      <w:lvlJc w:val="left"/>
      <w:pPr>
        <w:tabs>
          <w:tab w:val="num" w:pos="720"/>
        </w:tabs>
        <w:ind w:left="720" w:hanging="360"/>
      </w:pPr>
      <w:rPr>
        <w:rFonts w:ascii="Arial" w:hAnsi="Arial" w:hint="default"/>
      </w:rPr>
    </w:lvl>
    <w:lvl w:ilvl="1" w:tplc="627E09BC">
      <w:start w:val="1"/>
      <w:numFmt w:val="bullet"/>
      <w:lvlText w:val="•"/>
      <w:lvlJc w:val="left"/>
      <w:pPr>
        <w:tabs>
          <w:tab w:val="num" w:pos="1440"/>
        </w:tabs>
        <w:ind w:left="1440" w:hanging="360"/>
      </w:pPr>
      <w:rPr>
        <w:rFonts w:ascii="Arial" w:hAnsi="Arial" w:hint="default"/>
      </w:rPr>
    </w:lvl>
    <w:lvl w:ilvl="2" w:tplc="E86E455C" w:tentative="1">
      <w:start w:val="1"/>
      <w:numFmt w:val="bullet"/>
      <w:lvlText w:val="•"/>
      <w:lvlJc w:val="left"/>
      <w:pPr>
        <w:tabs>
          <w:tab w:val="num" w:pos="2160"/>
        </w:tabs>
        <w:ind w:left="2160" w:hanging="360"/>
      </w:pPr>
      <w:rPr>
        <w:rFonts w:ascii="Arial" w:hAnsi="Arial" w:hint="default"/>
      </w:rPr>
    </w:lvl>
    <w:lvl w:ilvl="3" w:tplc="6F30DE4A" w:tentative="1">
      <w:start w:val="1"/>
      <w:numFmt w:val="bullet"/>
      <w:lvlText w:val="•"/>
      <w:lvlJc w:val="left"/>
      <w:pPr>
        <w:tabs>
          <w:tab w:val="num" w:pos="2880"/>
        </w:tabs>
        <w:ind w:left="2880" w:hanging="360"/>
      </w:pPr>
      <w:rPr>
        <w:rFonts w:ascii="Arial" w:hAnsi="Arial" w:hint="default"/>
      </w:rPr>
    </w:lvl>
    <w:lvl w:ilvl="4" w:tplc="39D288F6" w:tentative="1">
      <w:start w:val="1"/>
      <w:numFmt w:val="bullet"/>
      <w:lvlText w:val="•"/>
      <w:lvlJc w:val="left"/>
      <w:pPr>
        <w:tabs>
          <w:tab w:val="num" w:pos="3600"/>
        </w:tabs>
        <w:ind w:left="3600" w:hanging="360"/>
      </w:pPr>
      <w:rPr>
        <w:rFonts w:ascii="Arial" w:hAnsi="Arial" w:hint="default"/>
      </w:rPr>
    </w:lvl>
    <w:lvl w:ilvl="5" w:tplc="C1ECFAF8" w:tentative="1">
      <w:start w:val="1"/>
      <w:numFmt w:val="bullet"/>
      <w:lvlText w:val="•"/>
      <w:lvlJc w:val="left"/>
      <w:pPr>
        <w:tabs>
          <w:tab w:val="num" w:pos="4320"/>
        </w:tabs>
        <w:ind w:left="4320" w:hanging="360"/>
      </w:pPr>
      <w:rPr>
        <w:rFonts w:ascii="Arial" w:hAnsi="Arial" w:hint="default"/>
      </w:rPr>
    </w:lvl>
    <w:lvl w:ilvl="6" w:tplc="BBD8FA3A" w:tentative="1">
      <w:start w:val="1"/>
      <w:numFmt w:val="bullet"/>
      <w:lvlText w:val="•"/>
      <w:lvlJc w:val="left"/>
      <w:pPr>
        <w:tabs>
          <w:tab w:val="num" w:pos="5040"/>
        </w:tabs>
        <w:ind w:left="5040" w:hanging="360"/>
      </w:pPr>
      <w:rPr>
        <w:rFonts w:ascii="Arial" w:hAnsi="Arial" w:hint="default"/>
      </w:rPr>
    </w:lvl>
    <w:lvl w:ilvl="7" w:tplc="19A8A072" w:tentative="1">
      <w:start w:val="1"/>
      <w:numFmt w:val="bullet"/>
      <w:lvlText w:val="•"/>
      <w:lvlJc w:val="left"/>
      <w:pPr>
        <w:tabs>
          <w:tab w:val="num" w:pos="5760"/>
        </w:tabs>
        <w:ind w:left="5760" w:hanging="360"/>
      </w:pPr>
      <w:rPr>
        <w:rFonts w:ascii="Arial" w:hAnsi="Arial" w:hint="default"/>
      </w:rPr>
    </w:lvl>
    <w:lvl w:ilvl="8" w:tplc="A81246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FB5353"/>
    <w:multiLevelType w:val="hybridMultilevel"/>
    <w:tmpl w:val="D310B726"/>
    <w:lvl w:ilvl="0" w:tplc="8612E0E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32844"/>
    <w:multiLevelType w:val="hybridMultilevel"/>
    <w:tmpl w:val="C7E4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B0066"/>
    <w:multiLevelType w:val="hybridMultilevel"/>
    <w:tmpl w:val="CF1E3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026DC9"/>
    <w:multiLevelType w:val="hybridMultilevel"/>
    <w:tmpl w:val="EB1052B4"/>
    <w:lvl w:ilvl="0" w:tplc="8612E0E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A97256"/>
    <w:multiLevelType w:val="hybridMultilevel"/>
    <w:tmpl w:val="D72426C2"/>
    <w:lvl w:ilvl="0" w:tplc="15048F1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C4006"/>
    <w:multiLevelType w:val="hybridMultilevel"/>
    <w:tmpl w:val="BF1E59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F71A32"/>
    <w:multiLevelType w:val="hybridMultilevel"/>
    <w:tmpl w:val="64126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221575"/>
    <w:multiLevelType w:val="hybridMultilevel"/>
    <w:tmpl w:val="DC08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D32BDA"/>
    <w:multiLevelType w:val="hybridMultilevel"/>
    <w:tmpl w:val="FAD09BA2"/>
    <w:lvl w:ilvl="0" w:tplc="8BA020A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BC5E83"/>
    <w:multiLevelType w:val="hybridMultilevel"/>
    <w:tmpl w:val="3A647D06"/>
    <w:lvl w:ilvl="0" w:tplc="D570BBD0">
      <w:start w:val="1"/>
      <w:numFmt w:val="bullet"/>
      <w:lvlText w:val="•"/>
      <w:lvlJc w:val="left"/>
      <w:pPr>
        <w:tabs>
          <w:tab w:val="num" w:pos="720"/>
        </w:tabs>
        <w:ind w:left="720" w:hanging="360"/>
      </w:pPr>
      <w:rPr>
        <w:rFonts w:ascii="Arial" w:hAnsi="Arial" w:hint="default"/>
      </w:rPr>
    </w:lvl>
    <w:lvl w:ilvl="1" w:tplc="99FCC578">
      <w:start w:val="1"/>
      <w:numFmt w:val="bullet"/>
      <w:lvlText w:val="•"/>
      <w:lvlJc w:val="left"/>
      <w:pPr>
        <w:tabs>
          <w:tab w:val="num" w:pos="1440"/>
        </w:tabs>
        <w:ind w:left="1440" w:hanging="360"/>
      </w:pPr>
      <w:rPr>
        <w:rFonts w:ascii="Arial" w:hAnsi="Arial" w:hint="default"/>
      </w:rPr>
    </w:lvl>
    <w:lvl w:ilvl="2" w:tplc="FF2E52DE">
      <w:start w:val="1"/>
      <w:numFmt w:val="bullet"/>
      <w:lvlText w:val="•"/>
      <w:lvlJc w:val="left"/>
      <w:pPr>
        <w:tabs>
          <w:tab w:val="num" w:pos="2160"/>
        </w:tabs>
        <w:ind w:left="2160" w:hanging="360"/>
      </w:pPr>
      <w:rPr>
        <w:rFonts w:ascii="Arial" w:hAnsi="Arial" w:hint="default"/>
      </w:rPr>
    </w:lvl>
    <w:lvl w:ilvl="3" w:tplc="A308EAFE">
      <w:start w:val="39"/>
      <w:numFmt w:val="bullet"/>
      <w:lvlText w:val="•"/>
      <w:lvlJc w:val="left"/>
      <w:pPr>
        <w:tabs>
          <w:tab w:val="num" w:pos="2880"/>
        </w:tabs>
        <w:ind w:left="2880" w:hanging="360"/>
      </w:pPr>
      <w:rPr>
        <w:rFonts w:ascii="Arial" w:hAnsi="Arial" w:hint="default"/>
      </w:rPr>
    </w:lvl>
    <w:lvl w:ilvl="4" w:tplc="D768406C" w:tentative="1">
      <w:start w:val="1"/>
      <w:numFmt w:val="bullet"/>
      <w:lvlText w:val="•"/>
      <w:lvlJc w:val="left"/>
      <w:pPr>
        <w:tabs>
          <w:tab w:val="num" w:pos="3600"/>
        </w:tabs>
        <w:ind w:left="3600" w:hanging="360"/>
      </w:pPr>
      <w:rPr>
        <w:rFonts w:ascii="Arial" w:hAnsi="Arial" w:hint="default"/>
      </w:rPr>
    </w:lvl>
    <w:lvl w:ilvl="5" w:tplc="F7ECCB56" w:tentative="1">
      <w:start w:val="1"/>
      <w:numFmt w:val="bullet"/>
      <w:lvlText w:val="•"/>
      <w:lvlJc w:val="left"/>
      <w:pPr>
        <w:tabs>
          <w:tab w:val="num" w:pos="4320"/>
        </w:tabs>
        <w:ind w:left="4320" w:hanging="360"/>
      </w:pPr>
      <w:rPr>
        <w:rFonts w:ascii="Arial" w:hAnsi="Arial" w:hint="default"/>
      </w:rPr>
    </w:lvl>
    <w:lvl w:ilvl="6" w:tplc="3D460366" w:tentative="1">
      <w:start w:val="1"/>
      <w:numFmt w:val="bullet"/>
      <w:lvlText w:val="•"/>
      <w:lvlJc w:val="left"/>
      <w:pPr>
        <w:tabs>
          <w:tab w:val="num" w:pos="5040"/>
        </w:tabs>
        <w:ind w:left="5040" w:hanging="360"/>
      </w:pPr>
      <w:rPr>
        <w:rFonts w:ascii="Arial" w:hAnsi="Arial" w:hint="default"/>
      </w:rPr>
    </w:lvl>
    <w:lvl w:ilvl="7" w:tplc="9E36EBB6" w:tentative="1">
      <w:start w:val="1"/>
      <w:numFmt w:val="bullet"/>
      <w:lvlText w:val="•"/>
      <w:lvlJc w:val="left"/>
      <w:pPr>
        <w:tabs>
          <w:tab w:val="num" w:pos="5760"/>
        </w:tabs>
        <w:ind w:left="5760" w:hanging="360"/>
      </w:pPr>
      <w:rPr>
        <w:rFonts w:ascii="Arial" w:hAnsi="Arial" w:hint="default"/>
      </w:rPr>
    </w:lvl>
    <w:lvl w:ilvl="8" w:tplc="2FC4CC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5842F6"/>
    <w:multiLevelType w:val="hybridMultilevel"/>
    <w:tmpl w:val="19D4536C"/>
    <w:lvl w:ilvl="0" w:tplc="EFDECE2E">
      <w:start w:val="1"/>
      <w:numFmt w:val="bullet"/>
      <w:lvlText w:val="•"/>
      <w:lvlJc w:val="left"/>
      <w:pPr>
        <w:tabs>
          <w:tab w:val="num" w:pos="720"/>
        </w:tabs>
        <w:ind w:left="720" w:hanging="360"/>
      </w:pPr>
      <w:rPr>
        <w:rFonts w:ascii="Arial" w:hAnsi="Arial" w:hint="default"/>
      </w:rPr>
    </w:lvl>
    <w:lvl w:ilvl="1" w:tplc="3744A62C" w:tentative="1">
      <w:start w:val="1"/>
      <w:numFmt w:val="bullet"/>
      <w:lvlText w:val="•"/>
      <w:lvlJc w:val="left"/>
      <w:pPr>
        <w:tabs>
          <w:tab w:val="num" w:pos="1440"/>
        </w:tabs>
        <w:ind w:left="1440" w:hanging="360"/>
      </w:pPr>
      <w:rPr>
        <w:rFonts w:ascii="Arial" w:hAnsi="Arial" w:hint="default"/>
      </w:rPr>
    </w:lvl>
    <w:lvl w:ilvl="2" w:tplc="6C9065BA" w:tentative="1">
      <w:start w:val="1"/>
      <w:numFmt w:val="bullet"/>
      <w:lvlText w:val="•"/>
      <w:lvlJc w:val="left"/>
      <w:pPr>
        <w:tabs>
          <w:tab w:val="num" w:pos="2160"/>
        </w:tabs>
        <w:ind w:left="2160" w:hanging="360"/>
      </w:pPr>
      <w:rPr>
        <w:rFonts w:ascii="Arial" w:hAnsi="Arial" w:hint="default"/>
      </w:rPr>
    </w:lvl>
    <w:lvl w:ilvl="3" w:tplc="FF82CC7C" w:tentative="1">
      <w:start w:val="1"/>
      <w:numFmt w:val="bullet"/>
      <w:lvlText w:val="•"/>
      <w:lvlJc w:val="left"/>
      <w:pPr>
        <w:tabs>
          <w:tab w:val="num" w:pos="2880"/>
        </w:tabs>
        <w:ind w:left="2880" w:hanging="360"/>
      </w:pPr>
      <w:rPr>
        <w:rFonts w:ascii="Arial" w:hAnsi="Arial" w:hint="default"/>
      </w:rPr>
    </w:lvl>
    <w:lvl w:ilvl="4" w:tplc="70C48556" w:tentative="1">
      <w:start w:val="1"/>
      <w:numFmt w:val="bullet"/>
      <w:lvlText w:val="•"/>
      <w:lvlJc w:val="left"/>
      <w:pPr>
        <w:tabs>
          <w:tab w:val="num" w:pos="3600"/>
        </w:tabs>
        <w:ind w:left="3600" w:hanging="360"/>
      </w:pPr>
      <w:rPr>
        <w:rFonts w:ascii="Arial" w:hAnsi="Arial" w:hint="default"/>
      </w:rPr>
    </w:lvl>
    <w:lvl w:ilvl="5" w:tplc="A5063FEE" w:tentative="1">
      <w:start w:val="1"/>
      <w:numFmt w:val="bullet"/>
      <w:lvlText w:val="•"/>
      <w:lvlJc w:val="left"/>
      <w:pPr>
        <w:tabs>
          <w:tab w:val="num" w:pos="4320"/>
        </w:tabs>
        <w:ind w:left="4320" w:hanging="360"/>
      </w:pPr>
      <w:rPr>
        <w:rFonts w:ascii="Arial" w:hAnsi="Arial" w:hint="default"/>
      </w:rPr>
    </w:lvl>
    <w:lvl w:ilvl="6" w:tplc="D87A3AAC" w:tentative="1">
      <w:start w:val="1"/>
      <w:numFmt w:val="bullet"/>
      <w:lvlText w:val="•"/>
      <w:lvlJc w:val="left"/>
      <w:pPr>
        <w:tabs>
          <w:tab w:val="num" w:pos="5040"/>
        </w:tabs>
        <w:ind w:left="5040" w:hanging="360"/>
      </w:pPr>
      <w:rPr>
        <w:rFonts w:ascii="Arial" w:hAnsi="Arial" w:hint="default"/>
      </w:rPr>
    </w:lvl>
    <w:lvl w:ilvl="7" w:tplc="620E1496" w:tentative="1">
      <w:start w:val="1"/>
      <w:numFmt w:val="bullet"/>
      <w:lvlText w:val="•"/>
      <w:lvlJc w:val="left"/>
      <w:pPr>
        <w:tabs>
          <w:tab w:val="num" w:pos="5760"/>
        </w:tabs>
        <w:ind w:left="5760" w:hanging="360"/>
      </w:pPr>
      <w:rPr>
        <w:rFonts w:ascii="Arial" w:hAnsi="Arial" w:hint="default"/>
      </w:rPr>
    </w:lvl>
    <w:lvl w:ilvl="8" w:tplc="FC76C9B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D621CB2"/>
    <w:multiLevelType w:val="hybridMultilevel"/>
    <w:tmpl w:val="FBC8D644"/>
    <w:lvl w:ilvl="0" w:tplc="A600C5A4">
      <w:start w:val="1"/>
      <w:numFmt w:val="bullet"/>
      <w:lvlText w:val="•"/>
      <w:lvlJc w:val="left"/>
      <w:pPr>
        <w:tabs>
          <w:tab w:val="num" w:pos="720"/>
        </w:tabs>
        <w:ind w:left="720" w:hanging="360"/>
      </w:pPr>
      <w:rPr>
        <w:rFonts w:ascii="Arial" w:hAnsi="Arial" w:hint="default"/>
      </w:rPr>
    </w:lvl>
    <w:lvl w:ilvl="1" w:tplc="9C363454" w:tentative="1">
      <w:start w:val="1"/>
      <w:numFmt w:val="bullet"/>
      <w:lvlText w:val="•"/>
      <w:lvlJc w:val="left"/>
      <w:pPr>
        <w:tabs>
          <w:tab w:val="num" w:pos="1440"/>
        </w:tabs>
        <w:ind w:left="1440" w:hanging="360"/>
      </w:pPr>
      <w:rPr>
        <w:rFonts w:ascii="Arial" w:hAnsi="Arial" w:hint="default"/>
      </w:rPr>
    </w:lvl>
    <w:lvl w:ilvl="2" w:tplc="C5609B6E" w:tentative="1">
      <w:start w:val="1"/>
      <w:numFmt w:val="bullet"/>
      <w:lvlText w:val="•"/>
      <w:lvlJc w:val="left"/>
      <w:pPr>
        <w:tabs>
          <w:tab w:val="num" w:pos="2160"/>
        </w:tabs>
        <w:ind w:left="2160" w:hanging="360"/>
      </w:pPr>
      <w:rPr>
        <w:rFonts w:ascii="Arial" w:hAnsi="Arial" w:hint="default"/>
      </w:rPr>
    </w:lvl>
    <w:lvl w:ilvl="3" w:tplc="7188D894" w:tentative="1">
      <w:start w:val="1"/>
      <w:numFmt w:val="bullet"/>
      <w:lvlText w:val="•"/>
      <w:lvlJc w:val="left"/>
      <w:pPr>
        <w:tabs>
          <w:tab w:val="num" w:pos="2880"/>
        </w:tabs>
        <w:ind w:left="2880" w:hanging="360"/>
      </w:pPr>
      <w:rPr>
        <w:rFonts w:ascii="Arial" w:hAnsi="Arial" w:hint="default"/>
      </w:rPr>
    </w:lvl>
    <w:lvl w:ilvl="4" w:tplc="3328131E" w:tentative="1">
      <w:start w:val="1"/>
      <w:numFmt w:val="bullet"/>
      <w:lvlText w:val="•"/>
      <w:lvlJc w:val="left"/>
      <w:pPr>
        <w:tabs>
          <w:tab w:val="num" w:pos="3600"/>
        </w:tabs>
        <w:ind w:left="3600" w:hanging="360"/>
      </w:pPr>
      <w:rPr>
        <w:rFonts w:ascii="Arial" w:hAnsi="Arial" w:hint="default"/>
      </w:rPr>
    </w:lvl>
    <w:lvl w:ilvl="5" w:tplc="E6BA0282" w:tentative="1">
      <w:start w:val="1"/>
      <w:numFmt w:val="bullet"/>
      <w:lvlText w:val="•"/>
      <w:lvlJc w:val="left"/>
      <w:pPr>
        <w:tabs>
          <w:tab w:val="num" w:pos="4320"/>
        </w:tabs>
        <w:ind w:left="4320" w:hanging="360"/>
      </w:pPr>
      <w:rPr>
        <w:rFonts w:ascii="Arial" w:hAnsi="Arial" w:hint="default"/>
      </w:rPr>
    </w:lvl>
    <w:lvl w:ilvl="6" w:tplc="B4EAEC5C" w:tentative="1">
      <w:start w:val="1"/>
      <w:numFmt w:val="bullet"/>
      <w:lvlText w:val="•"/>
      <w:lvlJc w:val="left"/>
      <w:pPr>
        <w:tabs>
          <w:tab w:val="num" w:pos="5040"/>
        </w:tabs>
        <w:ind w:left="5040" w:hanging="360"/>
      </w:pPr>
      <w:rPr>
        <w:rFonts w:ascii="Arial" w:hAnsi="Arial" w:hint="default"/>
      </w:rPr>
    </w:lvl>
    <w:lvl w:ilvl="7" w:tplc="1B0AC78E" w:tentative="1">
      <w:start w:val="1"/>
      <w:numFmt w:val="bullet"/>
      <w:lvlText w:val="•"/>
      <w:lvlJc w:val="left"/>
      <w:pPr>
        <w:tabs>
          <w:tab w:val="num" w:pos="5760"/>
        </w:tabs>
        <w:ind w:left="5760" w:hanging="360"/>
      </w:pPr>
      <w:rPr>
        <w:rFonts w:ascii="Arial" w:hAnsi="Arial" w:hint="default"/>
      </w:rPr>
    </w:lvl>
    <w:lvl w:ilvl="8" w:tplc="12CA2C7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7B475DE"/>
    <w:multiLevelType w:val="hybridMultilevel"/>
    <w:tmpl w:val="4024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007736"/>
    <w:multiLevelType w:val="hybridMultilevel"/>
    <w:tmpl w:val="2D5EFB96"/>
    <w:lvl w:ilvl="0" w:tplc="5060C3F0">
      <w:start w:val="1"/>
      <w:numFmt w:val="bullet"/>
      <w:lvlText w:val="•"/>
      <w:lvlJc w:val="left"/>
      <w:pPr>
        <w:tabs>
          <w:tab w:val="num" w:pos="720"/>
        </w:tabs>
        <w:ind w:left="720" w:hanging="360"/>
      </w:pPr>
      <w:rPr>
        <w:rFonts w:ascii="Arial" w:hAnsi="Arial" w:hint="default"/>
      </w:rPr>
    </w:lvl>
    <w:lvl w:ilvl="1" w:tplc="70AE33FA" w:tentative="1">
      <w:start w:val="1"/>
      <w:numFmt w:val="bullet"/>
      <w:lvlText w:val="•"/>
      <w:lvlJc w:val="left"/>
      <w:pPr>
        <w:tabs>
          <w:tab w:val="num" w:pos="1440"/>
        </w:tabs>
        <w:ind w:left="1440" w:hanging="360"/>
      </w:pPr>
      <w:rPr>
        <w:rFonts w:ascii="Arial" w:hAnsi="Arial" w:hint="default"/>
      </w:rPr>
    </w:lvl>
    <w:lvl w:ilvl="2" w:tplc="57248864" w:tentative="1">
      <w:start w:val="1"/>
      <w:numFmt w:val="bullet"/>
      <w:lvlText w:val="•"/>
      <w:lvlJc w:val="left"/>
      <w:pPr>
        <w:tabs>
          <w:tab w:val="num" w:pos="2160"/>
        </w:tabs>
        <w:ind w:left="2160" w:hanging="360"/>
      </w:pPr>
      <w:rPr>
        <w:rFonts w:ascii="Arial" w:hAnsi="Arial" w:hint="default"/>
      </w:rPr>
    </w:lvl>
    <w:lvl w:ilvl="3" w:tplc="021E7918" w:tentative="1">
      <w:start w:val="1"/>
      <w:numFmt w:val="bullet"/>
      <w:lvlText w:val="•"/>
      <w:lvlJc w:val="left"/>
      <w:pPr>
        <w:tabs>
          <w:tab w:val="num" w:pos="2880"/>
        </w:tabs>
        <w:ind w:left="2880" w:hanging="360"/>
      </w:pPr>
      <w:rPr>
        <w:rFonts w:ascii="Arial" w:hAnsi="Arial" w:hint="default"/>
      </w:rPr>
    </w:lvl>
    <w:lvl w:ilvl="4" w:tplc="1846B67C" w:tentative="1">
      <w:start w:val="1"/>
      <w:numFmt w:val="bullet"/>
      <w:lvlText w:val="•"/>
      <w:lvlJc w:val="left"/>
      <w:pPr>
        <w:tabs>
          <w:tab w:val="num" w:pos="3600"/>
        </w:tabs>
        <w:ind w:left="3600" w:hanging="360"/>
      </w:pPr>
      <w:rPr>
        <w:rFonts w:ascii="Arial" w:hAnsi="Arial" w:hint="default"/>
      </w:rPr>
    </w:lvl>
    <w:lvl w:ilvl="5" w:tplc="295E7202" w:tentative="1">
      <w:start w:val="1"/>
      <w:numFmt w:val="bullet"/>
      <w:lvlText w:val="•"/>
      <w:lvlJc w:val="left"/>
      <w:pPr>
        <w:tabs>
          <w:tab w:val="num" w:pos="4320"/>
        </w:tabs>
        <w:ind w:left="4320" w:hanging="360"/>
      </w:pPr>
      <w:rPr>
        <w:rFonts w:ascii="Arial" w:hAnsi="Arial" w:hint="default"/>
      </w:rPr>
    </w:lvl>
    <w:lvl w:ilvl="6" w:tplc="113C9246" w:tentative="1">
      <w:start w:val="1"/>
      <w:numFmt w:val="bullet"/>
      <w:lvlText w:val="•"/>
      <w:lvlJc w:val="left"/>
      <w:pPr>
        <w:tabs>
          <w:tab w:val="num" w:pos="5040"/>
        </w:tabs>
        <w:ind w:left="5040" w:hanging="360"/>
      </w:pPr>
      <w:rPr>
        <w:rFonts w:ascii="Arial" w:hAnsi="Arial" w:hint="default"/>
      </w:rPr>
    </w:lvl>
    <w:lvl w:ilvl="7" w:tplc="12FCBF1C" w:tentative="1">
      <w:start w:val="1"/>
      <w:numFmt w:val="bullet"/>
      <w:lvlText w:val="•"/>
      <w:lvlJc w:val="left"/>
      <w:pPr>
        <w:tabs>
          <w:tab w:val="num" w:pos="5760"/>
        </w:tabs>
        <w:ind w:left="5760" w:hanging="360"/>
      </w:pPr>
      <w:rPr>
        <w:rFonts w:ascii="Arial" w:hAnsi="Arial" w:hint="default"/>
      </w:rPr>
    </w:lvl>
    <w:lvl w:ilvl="8" w:tplc="0B98352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6501DE"/>
    <w:multiLevelType w:val="hybridMultilevel"/>
    <w:tmpl w:val="A694F5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7"/>
  </w:num>
  <w:num w:numId="4">
    <w:abstractNumId w:val="0"/>
  </w:num>
  <w:num w:numId="5">
    <w:abstractNumId w:val="3"/>
  </w:num>
  <w:num w:numId="6">
    <w:abstractNumId w:val="8"/>
  </w:num>
  <w:num w:numId="7">
    <w:abstractNumId w:val="16"/>
  </w:num>
  <w:num w:numId="8">
    <w:abstractNumId w:val="17"/>
  </w:num>
  <w:num w:numId="9">
    <w:abstractNumId w:val="6"/>
  </w:num>
  <w:num w:numId="10">
    <w:abstractNumId w:val="2"/>
  </w:num>
  <w:num w:numId="11">
    <w:abstractNumId w:val="11"/>
  </w:num>
  <w:num w:numId="12">
    <w:abstractNumId w:val="18"/>
  </w:num>
  <w:num w:numId="13">
    <w:abstractNumId w:val="10"/>
  </w:num>
  <w:num w:numId="14">
    <w:abstractNumId w:val="4"/>
  </w:num>
  <w:num w:numId="15">
    <w:abstractNumId w:val="14"/>
  </w:num>
  <w:num w:numId="16">
    <w:abstractNumId w:val="19"/>
  </w:num>
  <w:num w:numId="17">
    <w:abstractNumId w:val="15"/>
  </w:num>
  <w:num w:numId="18">
    <w:abstractNumId w:val="1"/>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8B6"/>
    <w:rsid w:val="00094273"/>
    <w:rsid w:val="000B296C"/>
    <w:rsid w:val="00101389"/>
    <w:rsid w:val="00163F6B"/>
    <w:rsid w:val="00172FE8"/>
    <w:rsid w:val="001827E7"/>
    <w:rsid w:val="00197C77"/>
    <w:rsid w:val="001F17BB"/>
    <w:rsid w:val="00276FBD"/>
    <w:rsid w:val="002A3D5A"/>
    <w:rsid w:val="002B0C5B"/>
    <w:rsid w:val="002E12DF"/>
    <w:rsid w:val="003218A6"/>
    <w:rsid w:val="0032720C"/>
    <w:rsid w:val="00345E5D"/>
    <w:rsid w:val="003556C8"/>
    <w:rsid w:val="003A0A26"/>
    <w:rsid w:val="003D43E4"/>
    <w:rsid w:val="003E6B62"/>
    <w:rsid w:val="004124FA"/>
    <w:rsid w:val="004668B6"/>
    <w:rsid w:val="00480C48"/>
    <w:rsid w:val="00482FF3"/>
    <w:rsid w:val="004875AE"/>
    <w:rsid w:val="004B543E"/>
    <w:rsid w:val="005062E7"/>
    <w:rsid w:val="005A312D"/>
    <w:rsid w:val="005A6B6F"/>
    <w:rsid w:val="005B6096"/>
    <w:rsid w:val="005D74FB"/>
    <w:rsid w:val="005E692B"/>
    <w:rsid w:val="00603964"/>
    <w:rsid w:val="006460E2"/>
    <w:rsid w:val="00652483"/>
    <w:rsid w:val="006B7FD8"/>
    <w:rsid w:val="006D099F"/>
    <w:rsid w:val="006E62AD"/>
    <w:rsid w:val="00746F61"/>
    <w:rsid w:val="00767D42"/>
    <w:rsid w:val="007835D7"/>
    <w:rsid w:val="007C4F57"/>
    <w:rsid w:val="008019D6"/>
    <w:rsid w:val="008072B3"/>
    <w:rsid w:val="00847BA3"/>
    <w:rsid w:val="00877CE8"/>
    <w:rsid w:val="00880892"/>
    <w:rsid w:val="00883586"/>
    <w:rsid w:val="00892ABE"/>
    <w:rsid w:val="008A0223"/>
    <w:rsid w:val="008C1E95"/>
    <w:rsid w:val="008E268F"/>
    <w:rsid w:val="00924607"/>
    <w:rsid w:val="00925E3D"/>
    <w:rsid w:val="009414A8"/>
    <w:rsid w:val="00986385"/>
    <w:rsid w:val="009F4211"/>
    <w:rsid w:val="00A0173C"/>
    <w:rsid w:val="00A7763A"/>
    <w:rsid w:val="00A965F1"/>
    <w:rsid w:val="00AA2C32"/>
    <w:rsid w:val="00AF2524"/>
    <w:rsid w:val="00B51D98"/>
    <w:rsid w:val="00B76078"/>
    <w:rsid w:val="00B77AB2"/>
    <w:rsid w:val="00B84E8B"/>
    <w:rsid w:val="00BD1454"/>
    <w:rsid w:val="00C94DFD"/>
    <w:rsid w:val="00CB4476"/>
    <w:rsid w:val="00D17CFC"/>
    <w:rsid w:val="00D7552D"/>
    <w:rsid w:val="00D819FD"/>
    <w:rsid w:val="00E11CA0"/>
    <w:rsid w:val="00E900F6"/>
    <w:rsid w:val="00EC2A49"/>
    <w:rsid w:val="00EC7A54"/>
    <w:rsid w:val="00ED5779"/>
    <w:rsid w:val="00EF49B6"/>
    <w:rsid w:val="00F769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A3536"/>
  <w15:docId w15:val="{65B97295-827B-4736-88DF-38A1AA00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476"/>
  </w:style>
  <w:style w:type="paragraph" w:styleId="Heading2">
    <w:name w:val="heading 2"/>
    <w:basedOn w:val="Normal"/>
    <w:next w:val="Normal"/>
    <w:link w:val="Heading2Char"/>
    <w:uiPriority w:val="9"/>
    <w:unhideWhenUsed/>
    <w:qFormat/>
    <w:rsid w:val="000B29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460E2"/>
    <w:pPr>
      <w:keepNext/>
      <w:keepLines/>
      <w:spacing w:before="40" w:after="0"/>
      <w:outlineLvl w:val="2"/>
    </w:pPr>
    <w:rPr>
      <w:rFonts w:eastAsiaTheme="majorEastAsia" w:cstheme="majorBidi"/>
      <w:i/>
      <w:i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68B6"/>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0B296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B296C"/>
    <w:pPr>
      <w:ind w:left="720"/>
      <w:contextualSpacing/>
    </w:pPr>
  </w:style>
  <w:style w:type="character" w:customStyle="1" w:styleId="Heading3Char">
    <w:name w:val="Heading 3 Char"/>
    <w:basedOn w:val="DefaultParagraphFont"/>
    <w:link w:val="Heading3"/>
    <w:uiPriority w:val="9"/>
    <w:rsid w:val="006460E2"/>
    <w:rPr>
      <w:rFonts w:eastAsiaTheme="majorEastAsia" w:cstheme="majorBidi"/>
      <w:i/>
      <w:iCs/>
      <w:color w:val="1F4D78" w:themeColor="accent1" w:themeShade="7F"/>
      <w:sz w:val="24"/>
      <w:szCs w:val="24"/>
    </w:rPr>
  </w:style>
  <w:style w:type="paragraph" w:styleId="Header">
    <w:name w:val="header"/>
    <w:basedOn w:val="Normal"/>
    <w:link w:val="HeaderChar"/>
    <w:uiPriority w:val="99"/>
    <w:unhideWhenUsed/>
    <w:rsid w:val="00EC2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A49"/>
  </w:style>
  <w:style w:type="paragraph" w:styleId="Footer">
    <w:name w:val="footer"/>
    <w:basedOn w:val="Normal"/>
    <w:link w:val="FooterChar"/>
    <w:uiPriority w:val="99"/>
    <w:unhideWhenUsed/>
    <w:rsid w:val="00EC2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A49"/>
  </w:style>
  <w:style w:type="paragraph" w:styleId="BalloonText">
    <w:name w:val="Balloon Text"/>
    <w:basedOn w:val="Normal"/>
    <w:link w:val="BalloonTextChar"/>
    <w:uiPriority w:val="99"/>
    <w:semiHidden/>
    <w:unhideWhenUsed/>
    <w:rsid w:val="00480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C48"/>
    <w:rPr>
      <w:rFonts w:ascii="Segoe UI" w:hAnsi="Segoe UI" w:cs="Segoe UI"/>
      <w:sz w:val="18"/>
      <w:szCs w:val="18"/>
    </w:rPr>
  </w:style>
  <w:style w:type="character" w:styleId="CommentReference">
    <w:name w:val="annotation reference"/>
    <w:basedOn w:val="DefaultParagraphFont"/>
    <w:uiPriority w:val="99"/>
    <w:semiHidden/>
    <w:unhideWhenUsed/>
    <w:rsid w:val="00480C48"/>
    <w:rPr>
      <w:sz w:val="16"/>
      <w:szCs w:val="16"/>
    </w:rPr>
  </w:style>
  <w:style w:type="paragraph" w:styleId="CommentText">
    <w:name w:val="annotation text"/>
    <w:basedOn w:val="Normal"/>
    <w:link w:val="CommentTextChar"/>
    <w:uiPriority w:val="99"/>
    <w:semiHidden/>
    <w:unhideWhenUsed/>
    <w:rsid w:val="00480C48"/>
    <w:pPr>
      <w:spacing w:line="240" w:lineRule="auto"/>
    </w:pPr>
    <w:rPr>
      <w:sz w:val="20"/>
      <w:szCs w:val="20"/>
    </w:rPr>
  </w:style>
  <w:style w:type="character" w:customStyle="1" w:styleId="CommentTextChar">
    <w:name w:val="Comment Text Char"/>
    <w:basedOn w:val="DefaultParagraphFont"/>
    <w:link w:val="CommentText"/>
    <w:uiPriority w:val="99"/>
    <w:semiHidden/>
    <w:rsid w:val="00480C48"/>
    <w:rPr>
      <w:sz w:val="20"/>
      <w:szCs w:val="20"/>
    </w:rPr>
  </w:style>
  <w:style w:type="paragraph" w:styleId="CommentSubject">
    <w:name w:val="annotation subject"/>
    <w:basedOn w:val="CommentText"/>
    <w:next w:val="CommentText"/>
    <w:link w:val="CommentSubjectChar"/>
    <w:uiPriority w:val="99"/>
    <w:semiHidden/>
    <w:unhideWhenUsed/>
    <w:rsid w:val="00480C48"/>
    <w:rPr>
      <w:b/>
      <w:bCs/>
    </w:rPr>
  </w:style>
  <w:style w:type="character" w:customStyle="1" w:styleId="CommentSubjectChar">
    <w:name w:val="Comment Subject Char"/>
    <w:basedOn w:val="CommentTextChar"/>
    <w:link w:val="CommentSubject"/>
    <w:uiPriority w:val="99"/>
    <w:semiHidden/>
    <w:rsid w:val="00480C48"/>
    <w:rPr>
      <w:b/>
      <w:bCs/>
      <w:sz w:val="20"/>
      <w:szCs w:val="20"/>
    </w:rPr>
  </w:style>
  <w:style w:type="character" w:styleId="Hyperlink">
    <w:name w:val="Hyperlink"/>
    <w:basedOn w:val="DefaultParagraphFont"/>
    <w:uiPriority w:val="99"/>
    <w:unhideWhenUsed/>
    <w:rsid w:val="00880892"/>
    <w:rPr>
      <w:color w:val="0563C1"/>
      <w:u w:val="single"/>
    </w:rPr>
  </w:style>
  <w:style w:type="character" w:customStyle="1" w:styleId="UnresolvedMention">
    <w:name w:val="Unresolved Mention"/>
    <w:basedOn w:val="DefaultParagraphFont"/>
    <w:uiPriority w:val="99"/>
    <w:semiHidden/>
    <w:unhideWhenUsed/>
    <w:rsid w:val="00101389"/>
    <w:rPr>
      <w:color w:val="605E5C"/>
      <w:shd w:val="clear" w:color="auto" w:fill="E1DFDD"/>
    </w:rPr>
  </w:style>
  <w:style w:type="paragraph" w:styleId="FootnoteText">
    <w:name w:val="footnote text"/>
    <w:basedOn w:val="Normal"/>
    <w:link w:val="FootnoteTextChar"/>
    <w:uiPriority w:val="99"/>
    <w:semiHidden/>
    <w:unhideWhenUsed/>
    <w:rsid w:val="00892A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2ABE"/>
    <w:rPr>
      <w:sz w:val="20"/>
      <w:szCs w:val="20"/>
    </w:rPr>
  </w:style>
  <w:style w:type="character" w:styleId="FootnoteReference">
    <w:name w:val="footnote reference"/>
    <w:basedOn w:val="DefaultParagraphFont"/>
    <w:uiPriority w:val="99"/>
    <w:semiHidden/>
    <w:unhideWhenUsed/>
    <w:rsid w:val="00892A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3382">
      <w:bodyDiv w:val="1"/>
      <w:marLeft w:val="0"/>
      <w:marRight w:val="0"/>
      <w:marTop w:val="0"/>
      <w:marBottom w:val="0"/>
      <w:divBdr>
        <w:top w:val="none" w:sz="0" w:space="0" w:color="auto"/>
        <w:left w:val="none" w:sz="0" w:space="0" w:color="auto"/>
        <w:bottom w:val="none" w:sz="0" w:space="0" w:color="auto"/>
        <w:right w:val="none" w:sz="0" w:space="0" w:color="auto"/>
      </w:divBdr>
      <w:divsChild>
        <w:div w:id="988485068">
          <w:marLeft w:val="562"/>
          <w:marRight w:val="0"/>
          <w:marTop w:val="200"/>
          <w:marBottom w:val="0"/>
          <w:divBdr>
            <w:top w:val="none" w:sz="0" w:space="0" w:color="auto"/>
            <w:left w:val="none" w:sz="0" w:space="0" w:color="auto"/>
            <w:bottom w:val="none" w:sz="0" w:space="0" w:color="auto"/>
            <w:right w:val="none" w:sz="0" w:space="0" w:color="auto"/>
          </w:divBdr>
        </w:div>
        <w:div w:id="1620599708">
          <w:marLeft w:val="1325"/>
          <w:marRight w:val="0"/>
          <w:marTop w:val="60"/>
          <w:marBottom w:val="0"/>
          <w:divBdr>
            <w:top w:val="none" w:sz="0" w:space="0" w:color="auto"/>
            <w:left w:val="none" w:sz="0" w:space="0" w:color="auto"/>
            <w:bottom w:val="none" w:sz="0" w:space="0" w:color="auto"/>
            <w:right w:val="none" w:sz="0" w:space="0" w:color="auto"/>
          </w:divBdr>
        </w:div>
        <w:div w:id="1135676999">
          <w:marLeft w:val="1325"/>
          <w:marRight w:val="0"/>
          <w:marTop w:val="60"/>
          <w:marBottom w:val="0"/>
          <w:divBdr>
            <w:top w:val="none" w:sz="0" w:space="0" w:color="auto"/>
            <w:left w:val="none" w:sz="0" w:space="0" w:color="auto"/>
            <w:bottom w:val="none" w:sz="0" w:space="0" w:color="auto"/>
            <w:right w:val="none" w:sz="0" w:space="0" w:color="auto"/>
          </w:divBdr>
        </w:div>
        <w:div w:id="1568035053">
          <w:marLeft w:val="1325"/>
          <w:marRight w:val="0"/>
          <w:marTop w:val="60"/>
          <w:marBottom w:val="0"/>
          <w:divBdr>
            <w:top w:val="none" w:sz="0" w:space="0" w:color="auto"/>
            <w:left w:val="none" w:sz="0" w:space="0" w:color="auto"/>
            <w:bottom w:val="none" w:sz="0" w:space="0" w:color="auto"/>
            <w:right w:val="none" w:sz="0" w:space="0" w:color="auto"/>
          </w:divBdr>
        </w:div>
        <w:div w:id="22899845">
          <w:marLeft w:val="1325"/>
          <w:marRight w:val="0"/>
          <w:marTop w:val="60"/>
          <w:marBottom w:val="0"/>
          <w:divBdr>
            <w:top w:val="none" w:sz="0" w:space="0" w:color="auto"/>
            <w:left w:val="none" w:sz="0" w:space="0" w:color="auto"/>
            <w:bottom w:val="none" w:sz="0" w:space="0" w:color="auto"/>
            <w:right w:val="none" w:sz="0" w:space="0" w:color="auto"/>
          </w:divBdr>
        </w:div>
        <w:div w:id="965621547">
          <w:marLeft w:val="562"/>
          <w:marRight w:val="0"/>
          <w:marTop w:val="200"/>
          <w:marBottom w:val="0"/>
          <w:divBdr>
            <w:top w:val="none" w:sz="0" w:space="0" w:color="auto"/>
            <w:left w:val="none" w:sz="0" w:space="0" w:color="auto"/>
            <w:bottom w:val="none" w:sz="0" w:space="0" w:color="auto"/>
            <w:right w:val="none" w:sz="0" w:space="0" w:color="auto"/>
          </w:divBdr>
        </w:div>
      </w:divsChild>
    </w:div>
    <w:div w:id="145509766">
      <w:bodyDiv w:val="1"/>
      <w:marLeft w:val="0"/>
      <w:marRight w:val="0"/>
      <w:marTop w:val="0"/>
      <w:marBottom w:val="0"/>
      <w:divBdr>
        <w:top w:val="none" w:sz="0" w:space="0" w:color="auto"/>
        <w:left w:val="none" w:sz="0" w:space="0" w:color="auto"/>
        <w:bottom w:val="none" w:sz="0" w:space="0" w:color="auto"/>
        <w:right w:val="none" w:sz="0" w:space="0" w:color="auto"/>
      </w:divBdr>
      <w:divsChild>
        <w:div w:id="1862433016">
          <w:marLeft w:val="1267"/>
          <w:marRight w:val="0"/>
          <w:marTop w:val="0"/>
          <w:marBottom w:val="120"/>
          <w:divBdr>
            <w:top w:val="none" w:sz="0" w:space="0" w:color="auto"/>
            <w:left w:val="none" w:sz="0" w:space="0" w:color="auto"/>
            <w:bottom w:val="none" w:sz="0" w:space="0" w:color="auto"/>
            <w:right w:val="none" w:sz="0" w:space="0" w:color="auto"/>
          </w:divBdr>
        </w:div>
        <w:div w:id="301887439">
          <w:marLeft w:val="1267"/>
          <w:marRight w:val="0"/>
          <w:marTop w:val="0"/>
          <w:marBottom w:val="120"/>
          <w:divBdr>
            <w:top w:val="none" w:sz="0" w:space="0" w:color="auto"/>
            <w:left w:val="none" w:sz="0" w:space="0" w:color="auto"/>
            <w:bottom w:val="none" w:sz="0" w:space="0" w:color="auto"/>
            <w:right w:val="none" w:sz="0" w:space="0" w:color="auto"/>
          </w:divBdr>
        </w:div>
        <w:div w:id="269708192">
          <w:marLeft w:val="1267"/>
          <w:marRight w:val="0"/>
          <w:marTop w:val="0"/>
          <w:marBottom w:val="120"/>
          <w:divBdr>
            <w:top w:val="none" w:sz="0" w:space="0" w:color="auto"/>
            <w:left w:val="none" w:sz="0" w:space="0" w:color="auto"/>
            <w:bottom w:val="none" w:sz="0" w:space="0" w:color="auto"/>
            <w:right w:val="none" w:sz="0" w:space="0" w:color="auto"/>
          </w:divBdr>
        </w:div>
        <w:div w:id="1628850718">
          <w:marLeft w:val="1267"/>
          <w:marRight w:val="0"/>
          <w:marTop w:val="0"/>
          <w:marBottom w:val="120"/>
          <w:divBdr>
            <w:top w:val="none" w:sz="0" w:space="0" w:color="auto"/>
            <w:left w:val="none" w:sz="0" w:space="0" w:color="auto"/>
            <w:bottom w:val="none" w:sz="0" w:space="0" w:color="auto"/>
            <w:right w:val="none" w:sz="0" w:space="0" w:color="auto"/>
          </w:divBdr>
        </w:div>
      </w:divsChild>
    </w:div>
    <w:div w:id="432825554">
      <w:bodyDiv w:val="1"/>
      <w:marLeft w:val="0"/>
      <w:marRight w:val="0"/>
      <w:marTop w:val="0"/>
      <w:marBottom w:val="0"/>
      <w:divBdr>
        <w:top w:val="none" w:sz="0" w:space="0" w:color="auto"/>
        <w:left w:val="none" w:sz="0" w:space="0" w:color="auto"/>
        <w:bottom w:val="none" w:sz="0" w:space="0" w:color="auto"/>
        <w:right w:val="none" w:sz="0" w:space="0" w:color="auto"/>
      </w:divBdr>
      <w:divsChild>
        <w:div w:id="221674610">
          <w:marLeft w:val="562"/>
          <w:marRight w:val="0"/>
          <w:marTop w:val="120"/>
          <w:marBottom w:val="0"/>
          <w:divBdr>
            <w:top w:val="none" w:sz="0" w:space="0" w:color="auto"/>
            <w:left w:val="none" w:sz="0" w:space="0" w:color="auto"/>
            <w:bottom w:val="none" w:sz="0" w:space="0" w:color="auto"/>
            <w:right w:val="none" w:sz="0" w:space="0" w:color="auto"/>
          </w:divBdr>
        </w:div>
        <w:div w:id="1878619304">
          <w:marLeft w:val="562"/>
          <w:marRight w:val="0"/>
          <w:marTop w:val="120"/>
          <w:marBottom w:val="0"/>
          <w:divBdr>
            <w:top w:val="none" w:sz="0" w:space="0" w:color="auto"/>
            <w:left w:val="none" w:sz="0" w:space="0" w:color="auto"/>
            <w:bottom w:val="none" w:sz="0" w:space="0" w:color="auto"/>
            <w:right w:val="none" w:sz="0" w:space="0" w:color="auto"/>
          </w:divBdr>
        </w:div>
        <w:div w:id="1098677063">
          <w:marLeft w:val="562"/>
          <w:marRight w:val="0"/>
          <w:marTop w:val="120"/>
          <w:marBottom w:val="0"/>
          <w:divBdr>
            <w:top w:val="none" w:sz="0" w:space="0" w:color="auto"/>
            <w:left w:val="none" w:sz="0" w:space="0" w:color="auto"/>
            <w:bottom w:val="none" w:sz="0" w:space="0" w:color="auto"/>
            <w:right w:val="none" w:sz="0" w:space="0" w:color="auto"/>
          </w:divBdr>
        </w:div>
        <w:div w:id="2019966892">
          <w:marLeft w:val="562"/>
          <w:marRight w:val="0"/>
          <w:marTop w:val="120"/>
          <w:marBottom w:val="0"/>
          <w:divBdr>
            <w:top w:val="none" w:sz="0" w:space="0" w:color="auto"/>
            <w:left w:val="none" w:sz="0" w:space="0" w:color="auto"/>
            <w:bottom w:val="none" w:sz="0" w:space="0" w:color="auto"/>
            <w:right w:val="none" w:sz="0" w:space="0" w:color="auto"/>
          </w:divBdr>
        </w:div>
        <w:div w:id="1758553232">
          <w:marLeft w:val="562"/>
          <w:marRight w:val="0"/>
          <w:marTop w:val="120"/>
          <w:marBottom w:val="0"/>
          <w:divBdr>
            <w:top w:val="none" w:sz="0" w:space="0" w:color="auto"/>
            <w:left w:val="none" w:sz="0" w:space="0" w:color="auto"/>
            <w:bottom w:val="none" w:sz="0" w:space="0" w:color="auto"/>
            <w:right w:val="none" w:sz="0" w:space="0" w:color="auto"/>
          </w:divBdr>
        </w:div>
      </w:divsChild>
    </w:div>
    <w:div w:id="619067887">
      <w:bodyDiv w:val="1"/>
      <w:marLeft w:val="0"/>
      <w:marRight w:val="0"/>
      <w:marTop w:val="0"/>
      <w:marBottom w:val="0"/>
      <w:divBdr>
        <w:top w:val="none" w:sz="0" w:space="0" w:color="auto"/>
        <w:left w:val="none" w:sz="0" w:space="0" w:color="auto"/>
        <w:bottom w:val="none" w:sz="0" w:space="0" w:color="auto"/>
        <w:right w:val="none" w:sz="0" w:space="0" w:color="auto"/>
      </w:divBdr>
      <w:divsChild>
        <w:div w:id="2085449189">
          <w:marLeft w:val="562"/>
          <w:marRight w:val="0"/>
          <w:marTop w:val="0"/>
          <w:marBottom w:val="120"/>
          <w:divBdr>
            <w:top w:val="none" w:sz="0" w:space="0" w:color="auto"/>
            <w:left w:val="none" w:sz="0" w:space="0" w:color="auto"/>
            <w:bottom w:val="none" w:sz="0" w:space="0" w:color="auto"/>
            <w:right w:val="none" w:sz="0" w:space="0" w:color="auto"/>
          </w:divBdr>
        </w:div>
      </w:divsChild>
    </w:div>
    <w:div w:id="879172768">
      <w:bodyDiv w:val="1"/>
      <w:marLeft w:val="0"/>
      <w:marRight w:val="0"/>
      <w:marTop w:val="0"/>
      <w:marBottom w:val="0"/>
      <w:divBdr>
        <w:top w:val="none" w:sz="0" w:space="0" w:color="auto"/>
        <w:left w:val="none" w:sz="0" w:space="0" w:color="auto"/>
        <w:bottom w:val="none" w:sz="0" w:space="0" w:color="auto"/>
        <w:right w:val="none" w:sz="0" w:space="0" w:color="auto"/>
      </w:divBdr>
      <w:divsChild>
        <w:div w:id="2116364601">
          <w:marLeft w:val="562"/>
          <w:marRight w:val="0"/>
          <w:marTop w:val="200"/>
          <w:marBottom w:val="0"/>
          <w:divBdr>
            <w:top w:val="none" w:sz="0" w:space="0" w:color="auto"/>
            <w:left w:val="none" w:sz="0" w:space="0" w:color="auto"/>
            <w:bottom w:val="none" w:sz="0" w:space="0" w:color="auto"/>
            <w:right w:val="none" w:sz="0" w:space="0" w:color="auto"/>
          </w:divBdr>
        </w:div>
        <w:div w:id="1481120816">
          <w:marLeft w:val="562"/>
          <w:marRight w:val="0"/>
          <w:marTop w:val="200"/>
          <w:marBottom w:val="0"/>
          <w:divBdr>
            <w:top w:val="none" w:sz="0" w:space="0" w:color="auto"/>
            <w:left w:val="none" w:sz="0" w:space="0" w:color="auto"/>
            <w:bottom w:val="none" w:sz="0" w:space="0" w:color="auto"/>
            <w:right w:val="none" w:sz="0" w:space="0" w:color="auto"/>
          </w:divBdr>
        </w:div>
        <w:div w:id="1503542930">
          <w:marLeft w:val="562"/>
          <w:marRight w:val="0"/>
          <w:marTop w:val="200"/>
          <w:marBottom w:val="0"/>
          <w:divBdr>
            <w:top w:val="none" w:sz="0" w:space="0" w:color="auto"/>
            <w:left w:val="none" w:sz="0" w:space="0" w:color="auto"/>
            <w:bottom w:val="none" w:sz="0" w:space="0" w:color="auto"/>
            <w:right w:val="none" w:sz="0" w:space="0" w:color="auto"/>
          </w:divBdr>
        </w:div>
        <w:div w:id="2003193556">
          <w:marLeft w:val="562"/>
          <w:marRight w:val="0"/>
          <w:marTop w:val="200"/>
          <w:marBottom w:val="0"/>
          <w:divBdr>
            <w:top w:val="none" w:sz="0" w:space="0" w:color="auto"/>
            <w:left w:val="none" w:sz="0" w:space="0" w:color="auto"/>
            <w:bottom w:val="none" w:sz="0" w:space="0" w:color="auto"/>
            <w:right w:val="none" w:sz="0" w:space="0" w:color="auto"/>
          </w:divBdr>
        </w:div>
      </w:divsChild>
    </w:div>
    <w:div w:id="1361708454">
      <w:bodyDiv w:val="1"/>
      <w:marLeft w:val="0"/>
      <w:marRight w:val="0"/>
      <w:marTop w:val="0"/>
      <w:marBottom w:val="0"/>
      <w:divBdr>
        <w:top w:val="none" w:sz="0" w:space="0" w:color="auto"/>
        <w:left w:val="none" w:sz="0" w:space="0" w:color="auto"/>
        <w:bottom w:val="none" w:sz="0" w:space="0" w:color="auto"/>
        <w:right w:val="none" w:sz="0" w:space="0" w:color="auto"/>
      </w:divBdr>
      <w:divsChild>
        <w:div w:id="1379666434">
          <w:marLeft w:val="562"/>
          <w:marRight w:val="0"/>
          <w:marTop w:val="200"/>
          <w:marBottom w:val="0"/>
          <w:divBdr>
            <w:top w:val="none" w:sz="0" w:space="0" w:color="auto"/>
            <w:left w:val="none" w:sz="0" w:space="0" w:color="auto"/>
            <w:bottom w:val="none" w:sz="0" w:space="0" w:color="auto"/>
            <w:right w:val="none" w:sz="0" w:space="0" w:color="auto"/>
          </w:divBdr>
        </w:div>
        <w:div w:id="731924321">
          <w:marLeft w:val="1325"/>
          <w:marRight w:val="0"/>
          <w:marTop w:val="60"/>
          <w:marBottom w:val="0"/>
          <w:divBdr>
            <w:top w:val="none" w:sz="0" w:space="0" w:color="auto"/>
            <w:left w:val="none" w:sz="0" w:space="0" w:color="auto"/>
            <w:bottom w:val="none" w:sz="0" w:space="0" w:color="auto"/>
            <w:right w:val="none" w:sz="0" w:space="0" w:color="auto"/>
          </w:divBdr>
        </w:div>
        <w:div w:id="632905664">
          <w:marLeft w:val="1325"/>
          <w:marRight w:val="0"/>
          <w:marTop w:val="60"/>
          <w:marBottom w:val="0"/>
          <w:divBdr>
            <w:top w:val="none" w:sz="0" w:space="0" w:color="auto"/>
            <w:left w:val="none" w:sz="0" w:space="0" w:color="auto"/>
            <w:bottom w:val="none" w:sz="0" w:space="0" w:color="auto"/>
            <w:right w:val="none" w:sz="0" w:space="0" w:color="auto"/>
          </w:divBdr>
        </w:div>
        <w:div w:id="1134518779">
          <w:marLeft w:val="1325"/>
          <w:marRight w:val="0"/>
          <w:marTop w:val="60"/>
          <w:marBottom w:val="0"/>
          <w:divBdr>
            <w:top w:val="none" w:sz="0" w:space="0" w:color="auto"/>
            <w:left w:val="none" w:sz="0" w:space="0" w:color="auto"/>
            <w:bottom w:val="none" w:sz="0" w:space="0" w:color="auto"/>
            <w:right w:val="none" w:sz="0" w:space="0" w:color="auto"/>
          </w:divBdr>
        </w:div>
        <w:div w:id="879173870">
          <w:marLeft w:val="1325"/>
          <w:marRight w:val="0"/>
          <w:marTop w:val="60"/>
          <w:marBottom w:val="0"/>
          <w:divBdr>
            <w:top w:val="none" w:sz="0" w:space="0" w:color="auto"/>
            <w:left w:val="none" w:sz="0" w:space="0" w:color="auto"/>
            <w:bottom w:val="none" w:sz="0" w:space="0" w:color="auto"/>
            <w:right w:val="none" w:sz="0" w:space="0" w:color="auto"/>
          </w:divBdr>
        </w:div>
        <w:div w:id="1111822940">
          <w:marLeft w:val="562"/>
          <w:marRight w:val="0"/>
          <w:marTop w:val="200"/>
          <w:marBottom w:val="0"/>
          <w:divBdr>
            <w:top w:val="none" w:sz="0" w:space="0" w:color="auto"/>
            <w:left w:val="none" w:sz="0" w:space="0" w:color="auto"/>
            <w:bottom w:val="none" w:sz="0" w:space="0" w:color="auto"/>
            <w:right w:val="none" w:sz="0" w:space="0" w:color="auto"/>
          </w:divBdr>
        </w:div>
      </w:divsChild>
    </w:div>
    <w:div w:id="1786728839">
      <w:bodyDiv w:val="1"/>
      <w:marLeft w:val="0"/>
      <w:marRight w:val="0"/>
      <w:marTop w:val="0"/>
      <w:marBottom w:val="0"/>
      <w:divBdr>
        <w:top w:val="none" w:sz="0" w:space="0" w:color="auto"/>
        <w:left w:val="none" w:sz="0" w:space="0" w:color="auto"/>
        <w:bottom w:val="none" w:sz="0" w:space="0" w:color="auto"/>
        <w:right w:val="none" w:sz="0" w:space="0" w:color="auto"/>
      </w:divBdr>
      <w:divsChild>
        <w:div w:id="1653099652">
          <w:marLeft w:val="562"/>
          <w:marRight w:val="0"/>
          <w:marTop w:val="200"/>
          <w:marBottom w:val="0"/>
          <w:divBdr>
            <w:top w:val="none" w:sz="0" w:space="0" w:color="auto"/>
            <w:left w:val="none" w:sz="0" w:space="0" w:color="auto"/>
            <w:bottom w:val="none" w:sz="0" w:space="0" w:color="auto"/>
            <w:right w:val="none" w:sz="0" w:space="0" w:color="auto"/>
          </w:divBdr>
        </w:div>
        <w:div w:id="971130554">
          <w:marLeft w:val="562"/>
          <w:marRight w:val="0"/>
          <w:marTop w:val="200"/>
          <w:marBottom w:val="0"/>
          <w:divBdr>
            <w:top w:val="none" w:sz="0" w:space="0" w:color="auto"/>
            <w:left w:val="none" w:sz="0" w:space="0" w:color="auto"/>
            <w:bottom w:val="none" w:sz="0" w:space="0" w:color="auto"/>
            <w:right w:val="none" w:sz="0" w:space="0" w:color="auto"/>
          </w:divBdr>
        </w:div>
        <w:div w:id="704329806">
          <w:marLeft w:val="562"/>
          <w:marRight w:val="0"/>
          <w:marTop w:val="200"/>
          <w:marBottom w:val="0"/>
          <w:divBdr>
            <w:top w:val="none" w:sz="0" w:space="0" w:color="auto"/>
            <w:left w:val="none" w:sz="0" w:space="0" w:color="auto"/>
            <w:bottom w:val="none" w:sz="0" w:space="0" w:color="auto"/>
            <w:right w:val="none" w:sz="0" w:space="0" w:color="auto"/>
          </w:divBdr>
        </w:div>
        <w:div w:id="1837839656">
          <w:marLeft w:val="562"/>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bguides.hull.ac.uk/knowledgemanagement/home"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anvas.hull.ac.uk/enroll/GF8AA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bguides.hull.ac.uk/knowledgemanagement/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4AC347D483C4EB5A09512742379D3" ma:contentTypeVersion="1" ma:contentTypeDescription="Create a new document." ma:contentTypeScope="" ma:versionID="a74e2ab343a7dc058f0a419238c1e25d">
  <xsd:schema xmlns:xsd="http://www.w3.org/2001/XMLSchema" xmlns:xs="http://www.w3.org/2001/XMLSchema" xmlns:p="http://schemas.microsoft.com/office/2006/metadata/properties" xmlns:ns2="585c7e12-cd2e-474b-aebe-d6ef31f74e10" targetNamespace="http://schemas.microsoft.com/office/2006/metadata/properties" ma:root="true" ma:fieldsID="41bce074848be586bb71df69b2244717" ns2:_="">
    <xsd:import namespace="585c7e12-cd2e-474b-aebe-d6ef31f74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E7FE0-2B0D-498E-B9AC-8DF39FBDE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38056-F86A-4B42-8FAA-93EC47D9A484}">
  <ds:schemaRefs>
    <ds:schemaRef ds:uri="http://schemas.microsoft.com/sharepoint/v3/contenttype/forms"/>
  </ds:schemaRefs>
</ds:datastoreItem>
</file>

<file path=customXml/itemProps3.xml><?xml version="1.0" encoding="utf-8"?>
<ds:datastoreItem xmlns:ds="http://schemas.openxmlformats.org/officeDocument/2006/customXml" ds:itemID="{EEA2F148-3DA7-4D0A-9E40-76F09609766B}">
  <ds:schemaRefs>
    <ds:schemaRef ds:uri="http://purl.org/dc/terms/"/>
    <ds:schemaRef ds:uri="http://schemas.openxmlformats.org/package/2006/metadata/core-properties"/>
    <ds:schemaRef ds:uri="http://purl.org/dc/dcmitype/"/>
    <ds:schemaRef ds:uri="585c7e12-cd2e-474b-aebe-d6ef31f74e10"/>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D5536FD-D2A2-403D-9308-525931A17599}">
  <ds:schemaRefs>
    <ds:schemaRef ds:uri="http://schemas.microsoft.com/sharepoint/events"/>
  </ds:schemaRefs>
</ds:datastoreItem>
</file>

<file path=customXml/itemProps5.xml><?xml version="1.0" encoding="utf-8"?>
<ds:datastoreItem xmlns:ds="http://schemas.openxmlformats.org/officeDocument/2006/customXml" ds:itemID="{96E757B1-E6DF-47DD-9F1F-BF1C4500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 Smallwood</dc:creator>
  <cp:lastModifiedBy>Catie Winter</cp:lastModifiedBy>
  <cp:revision>3</cp:revision>
  <dcterms:created xsi:type="dcterms:W3CDTF">2022-08-25T11:27:00Z</dcterms:created>
  <dcterms:modified xsi:type="dcterms:W3CDTF">2025-08-04T11:09:13Z</dcterms:modified>
  <dc:title>guidance-for-the-chair-of-uvps-tp-aug-2022</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0x010100CDC4AC347D483C4EB5A09512742379D3</vt:lpwstr>
  </property>
</Properties>
</file>