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591"/>
        <w:tblW w:w="5000" w:type="pct"/>
        <w:tblLook w:val="04A0" w:firstRow="1" w:lastRow="0" w:firstColumn="1" w:lastColumn="0" w:noHBand="0" w:noVBand="1"/>
      </w:tblPr>
      <w:tblGrid>
        <w:gridCol w:w="2893"/>
        <w:gridCol w:w="2868"/>
        <w:gridCol w:w="2831"/>
        <w:gridCol w:w="5356"/>
      </w:tblGrid>
      <w:tr w:rsidRPr="00215342" w:rsidR="00CA562E" w:rsidTr="001D63D7">
        <w:tc>
          <w:tcPr>
            <w:tcW w:w="1037" w:type="pct"/>
            <w:tcBorders>
              <w:bottom w:val="single" w:color="auto" w:sz="4" w:space="0"/>
            </w:tcBorders>
          </w:tcPr>
          <w:p w:rsidR="00CA562E" w:rsidP="001D63D7" w:rsidRDefault="00CA562E">
            <w:r>
              <w:t xml:space="preserve"> </w:t>
            </w:r>
          </w:p>
        </w:tc>
        <w:tc>
          <w:tcPr>
            <w:tcW w:w="1028" w:type="pct"/>
            <w:tcBorders>
              <w:bottom w:val="double" w:color="auto" w:sz="4" w:space="0"/>
            </w:tcBorders>
          </w:tcPr>
          <w:p w:rsidRPr="00CC627E" w:rsidR="00CA562E" w:rsidP="001D63D7" w:rsidRDefault="00CA562E">
            <w:pPr>
              <w:rPr>
                <w:b/>
                <w:bCs/>
                <w:sz w:val="20"/>
                <w:szCs w:val="20"/>
              </w:rPr>
            </w:pPr>
            <w:r w:rsidRPr="00CC627E">
              <w:rPr>
                <w:b/>
                <w:bCs/>
                <w:sz w:val="20"/>
                <w:szCs w:val="20"/>
              </w:rPr>
              <w:t>Quantitative data/Scores (for core and optional question sets)</w:t>
            </w:r>
          </w:p>
        </w:tc>
        <w:tc>
          <w:tcPr>
            <w:tcW w:w="1015" w:type="pct"/>
            <w:tcBorders>
              <w:bottom w:val="double" w:color="auto" w:sz="4" w:space="0"/>
            </w:tcBorders>
          </w:tcPr>
          <w:p w:rsidRPr="00CC627E" w:rsidR="00CA562E" w:rsidP="001D63D7" w:rsidRDefault="00CA562E">
            <w:pPr>
              <w:rPr>
                <w:b/>
                <w:bCs/>
                <w:sz w:val="20"/>
                <w:szCs w:val="20"/>
              </w:rPr>
            </w:pPr>
            <w:r w:rsidRPr="00CC627E">
              <w:rPr>
                <w:b/>
                <w:bCs/>
                <w:sz w:val="20"/>
                <w:szCs w:val="20"/>
              </w:rPr>
              <w:t>Free Text Comments (general)</w:t>
            </w:r>
          </w:p>
        </w:tc>
        <w:tc>
          <w:tcPr>
            <w:tcW w:w="1920" w:type="pct"/>
            <w:tcBorders>
              <w:bottom w:val="double" w:color="auto" w:sz="4" w:space="0"/>
            </w:tcBorders>
          </w:tcPr>
          <w:p w:rsidRPr="00CC627E" w:rsidR="00CA562E" w:rsidP="001D63D7" w:rsidRDefault="00CA56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Pr="00215342" w:rsidR="00CA562E" w:rsidTr="001D63D7">
        <w:tc>
          <w:tcPr>
            <w:tcW w:w="1037" w:type="pct"/>
            <w:tcBorders>
              <w:top w:val="single" w:color="auto" w:sz="4" w:space="0"/>
              <w:right w:val="double" w:color="auto" w:sz="4" w:space="0"/>
            </w:tcBorders>
          </w:tcPr>
          <w:p w:rsidRPr="00CC627E" w:rsidR="00CA562E" w:rsidP="001D63D7" w:rsidRDefault="00CA56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Heads of Academic Unit </w:t>
            </w:r>
            <w:r w:rsidRPr="00CC627E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and/</w:t>
            </w:r>
            <w:r w:rsidRPr="00CC627E">
              <w:rPr>
                <w:b/>
                <w:bCs/>
                <w:sz w:val="20"/>
                <w:szCs w:val="20"/>
              </w:rPr>
              <w:t>or nominee)</w:t>
            </w:r>
          </w:p>
        </w:tc>
        <w:tc>
          <w:tcPr>
            <w:tcW w:w="1028" w:type="pct"/>
            <w:tcBorders>
              <w:top w:val="double" w:color="auto" w:sz="4" w:space="0"/>
              <w:left w:val="double" w:color="auto" w:sz="4" w:space="0"/>
            </w:tcBorders>
          </w:tcPr>
          <w:p w:rsidRPr="00215342" w:rsidR="00CA562E" w:rsidP="001D63D7" w:rsidRDefault="00CA562E">
            <w:r>
              <w:t>Yes</w:t>
            </w:r>
          </w:p>
        </w:tc>
        <w:tc>
          <w:tcPr>
            <w:tcW w:w="1015" w:type="pct"/>
            <w:tcBorders>
              <w:top w:val="double" w:color="auto" w:sz="4" w:space="0"/>
            </w:tcBorders>
          </w:tcPr>
          <w:p w:rsidRPr="00215342" w:rsidR="00CA562E" w:rsidP="001D63D7" w:rsidRDefault="00CA562E">
            <w:r>
              <w:t>Yes</w:t>
            </w:r>
          </w:p>
        </w:tc>
        <w:tc>
          <w:tcPr>
            <w:tcW w:w="1920" w:type="pct"/>
            <w:tcBorders>
              <w:top w:val="double" w:color="auto" w:sz="4" w:space="0"/>
            </w:tcBorders>
          </w:tcPr>
          <w:p w:rsidRPr="00215342" w:rsidR="00CA562E" w:rsidP="001D63D7" w:rsidRDefault="00CA562E"/>
        </w:tc>
      </w:tr>
      <w:tr w:rsidRPr="00215342" w:rsidR="00CA562E" w:rsidTr="001D63D7">
        <w:tc>
          <w:tcPr>
            <w:tcW w:w="1037" w:type="pct"/>
            <w:tcBorders>
              <w:right w:val="double" w:color="auto" w:sz="4" w:space="0"/>
            </w:tcBorders>
          </w:tcPr>
          <w:p w:rsidRPr="00CC627E" w:rsidR="00CA562E" w:rsidP="001D63D7" w:rsidRDefault="00CA56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Faculty MEQ</w:t>
            </w:r>
            <w:r w:rsidRPr="00CC627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Administrators (or nominee)</w:t>
            </w:r>
          </w:p>
        </w:tc>
        <w:tc>
          <w:tcPr>
            <w:tcW w:w="1028" w:type="pct"/>
            <w:tcBorders>
              <w:left w:val="double" w:color="auto" w:sz="4" w:space="0"/>
            </w:tcBorders>
          </w:tcPr>
          <w:p w:rsidRPr="00215342" w:rsidR="00CA562E" w:rsidP="001D63D7" w:rsidRDefault="00CA562E">
            <w:r>
              <w:t>Yes</w:t>
            </w:r>
          </w:p>
        </w:tc>
        <w:tc>
          <w:tcPr>
            <w:tcW w:w="1015" w:type="pct"/>
          </w:tcPr>
          <w:p w:rsidRPr="00215342" w:rsidR="00CA562E" w:rsidP="001D63D7" w:rsidRDefault="00CA562E">
            <w:r>
              <w:t>Yes</w:t>
            </w:r>
          </w:p>
        </w:tc>
        <w:tc>
          <w:tcPr>
            <w:tcW w:w="1920" w:type="pct"/>
          </w:tcPr>
          <w:p w:rsidRPr="00215342" w:rsidR="00CA562E" w:rsidP="001D63D7" w:rsidRDefault="00CA562E">
            <w:r>
              <w:t>Faculty admin and nominated clerical staff need access to this data for administrative purposes</w:t>
            </w:r>
          </w:p>
        </w:tc>
      </w:tr>
      <w:tr w:rsidRPr="00215342" w:rsidR="00CA562E" w:rsidTr="001D63D7">
        <w:tc>
          <w:tcPr>
            <w:tcW w:w="1037" w:type="pct"/>
            <w:tcBorders>
              <w:right w:val="double" w:color="auto" w:sz="4" w:space="0"/>
            </w:tcBorders>
          </w:tcPr>
          <w:p w:rsidRPr="00CC627E" w:rsidR="00CA562E" w:rsidP="001D63D7" w:rsidRDefault="00CA562E">
            <w:pPr>
              <w:rPr>
                <w:b/>
                <w:bCs/>
                <w:sz w:val="20"/>
                <w:szCs w:val="20"/>
              </w:rPr>
            </w:pPr>
            <w:r w:rsidRPr="00CC627E">
              <w:rPr>
                <w:b/>
                <w:bCs/>
                <w:sz w:val="20"/>
                <w:szCs w:val="20"/>
              </w:rPr>
              <w:t>Programme Directors</w:t>
            </w:r>
          </w:p>
        </w:tc>
        <w:tc>
          <w:tcPr>
            <w:tcW w:w="1028" w:type="pct"/>
            <w:tcBorders>
              <w:left w:val="double" w:color="auto" w:sz="4" w:space="0"/>
            </w:tcBorders>
          </w:tcPr>
          <w:p w:rsidRPr="00215342" w:rsidR="00CA562E" w:rsidP="001D63D7" w:rsidRDefault="00CA562E">
            <w:r>
              <w:t>Yes</w:t>
            </w:r>
          </w:p>
        </w:tc>
        <w:tc>
          <w:tcPr>
            <w:tcW w:w="1015" w:type="pct"/>
          </w:tcPr>
          <w:p w:rsidRPr="00215342" w:rsidR="00CA562E" w:rsidP="001D63D7" w:rsidRDefault="00CA562E">
            <w:r>
              <w:t>Yes</w:t>
            </w:r>
          </w:p>
        </w:tc>
        <w:tc>
          <w:tcPr>
            <w:tcW w:w="1920" w:type="pct"/>
          </w:tcPr>
          <w:p w:rsidRPr="00215342" w:rsidR="00CA562E" w:rsidP="001D63D7" w:rsidRDefault="00CA562E">
            <w:r>
              <w:t>PD’s must have an overview of the module</w:t>
            </w:r>
          </w:p>
        </w:tc>
      </w:tr>
      <w:tr w:rsidRPr="00215342" w:rsidR="00CA562E" w:rsidTr="001D63D7">
        <w:tc>
          <w:tcPr>
            <w:tcW w:w="1037" w:type="pct"/>
            <w:tcBorders>
              <w:right w:val="double" w:color="auto" w:sz="4" w:space="0"/>
            </w:tcBorders>
          </w:tcPr>
          <w:p w:rsidRPr="00CC627E" w:rsidR="00CA562E" w:rsidP="001D63D7" w:rsidRDefault="00CA562E">
            <w:pPr>
              <w:rPr>
                <w:b/>
                <w:bCs/>
                <w:sz w:val="20"/>
                <w:szCs w:val="20"/>
              </w:rPr>
            </w:pPr>
            <w:r w:rsidRPr="00CC627E">
              <w:rPr>
                <w:b/>
                <w:bCs/>
                <w:sz w:val="20"/>
                <w:szCs w:val="20"/>
              </w:rPr>
              <w:t>Module Leaders</w:t>
            </w:r>
          </w:p>
        </w:tc>
        <w:tc>
          <w:tcPr>
            <w:tcW w:w="1028" w:type="pct"/>
            <w:tcBorders>
              <w:left w:val="double" w:color="auto" w:sz="4" w:space="0"/>
            </w:tcBorders>
          </w:tcPr>
          <w:p w:rsidRPr="00215342" w:rsidR="00CA562E" w:rsidP="001D63D7" w:rsidRDefault="00CA562E">
            <w:r>
              <w:t>Yes</w:t>
            </w:r>
          </w:p>
        </w:tc>
        <w:tc>
          <w:tcPr>
            <w:tcW w:w="1015" w:type="pct"/>
          </w:tcPr>
          <w:p w:rsidRPr="00215342" w:rsidR="00CA562E" w:rsidP="001D63D7" w:rsidRDefault="00CA562E">
            <w:r>
              <w:t>Yes</w:t>
            </w:r>
          </w:p>
        </w:tc>
        <w:tc>
          <w:tcPr>
            <w:tcW w:w="1920" w:type="pct"/>
          </w:tcPr>
          <w:p w:rsidRPr="00215342" w:rsidR="00CA562E" w:rsidP="001D63D7" w:rsidRDefault="00CA562E">
            <w:r>
              <w:t>Module Leaders need access to all data in order to monitor quality of content and teaching</w:t>
            </w:r>
          </w:p>
        </w:tc>
      </w:tr>
      <w:tr w:rsidRPr="00215342" w:rsidR="00CA562E" w:rsidTr="001D63D7">
        <w:tc>
          <w:tcPr>
            <w:tcW w:w="1037" w:type="pct"/>
            <w:tcBorders>
              <w:right w:val="double" w:color="auto" w:sz="4" w:space="0"/>
            </w:tcBorders>
          </w:tcPr>
          <w:p w:rsidRPr="00CC627E" w:rsidR="00CA562E" w:rsidP="001D63D7" w:rsidRDefault="00CA562E">
            <w:pPr>
              <w:rPr>
                <w:b/>
                <w:bCs/>
                <w:sz w:val="20"/>
                <w:szCs w:val="20"/>
              </w:rPr>
            </w:pPr>
            <w:r w:rsidRPr="00CC627E">
              <w:rPr>
                <w:b/>
                <w:bCs/>
                <w:sz w:val="20"/>
                <w:szCs w:val="20"/>
              </w:rPr>
              <w:t>Teaching Contributors</w:t>
            </w:r>
          </w:p>
        </w:tc>
        <w:tc>
          <w:tcPr>
            <w:tcW w:w="1028" w:type="pct"/>
            <w:tcBorders>
              <w:left w:val="double" w:color="auto" w:sz="4" w:space="0"/>
            </w:tcBorders>
          </w:tcPr>
          <w:p w:rsidRPr="00215342" w:rsidR="00CA562E" w:rsidP="001D63D7" w:rsidRDefault="00CA562E">
            <w:r>
              <w:t>Yes</w:t>
            </w:r>
          </w:p>
        </w:tc>
        <w:tc>
          <w:tcPr>
            <w:tcW w:w="1015" w:type="pct"/>
          </w:tcPr>
          <w:p w:rsidRPr="00215342" w:rsidR="00CA562E" w:rsidP="001D63D7" w:rsidRDefault="00CA562E">
            <w:r>
              <w:t>Yes</w:t>
            </w:r>
          </w:p>
        </w:tc>
        <w:tc>
          <w:tcPr>
            <w:tcW w:w="1920" w:type="pct"/>
          </w:tcPr>
          <w:p w:rsidRPr="00215342" w:rsidR="00CA562E" w:rsidP="001D63D7" w:rsidRDefault="00CA562E">
            <w:r>
              <w:t>Teaching contributors need access to all data in order to monitor quality of content and teaching</w:t>
            </w:r>
          </w:p>
        </w:tc>
      </w:tr>
      <w:tr w:rsidRPr="00215342" w:rsidR="00CA562E" w:rsidTr="001D63D7">
        <w:tc>
          <w:tcPr>
            <w:tcW w:w="1037" w:type="pct"/>
            <w:tcBorders>
              <w:right w:val="double" w:color="auto" w:sz="4" w:space="0"/>
            </w:tcBorders>
          </w:tcPr>
          <w:p w:rsidRPr="00CC627E" w:rsidR="00CA562E" w:rsidP="001D63D7" w:rsidRDefault="00CA56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New teaching contributors seeking historic reports</w:t>
            </w:r>
          </w:p>
        </w:tc>
        <w:tc>
          <w:tcPr>
            <w:tcW w:w="1028" w:type="pct"/>
            <w:tcBorders>
              <w:left w:val="double" w:color="auto" w:sz="4" w:space="0"/>
            </w:tcBorders>
          </w:tcPr>
          <w:p w:rsidR="00CA562E" w:rsidP="001D63D7" w:rsidRDefault="00CA562E">
            <w:r>
              <w:t>Yes</w:t>
            </w:r>
          </w:p>
        </w:tc>
        <w:tc>
          <w:tcPr>
            <w:tcW w:w="1015" w:type="pct"/>
          </w:tcPr>
          <w:p w:rsidR="00CA562E" w:rsidP="001D63D7" w:rsidRDefault="00CA562E">
            <w:r>
              <w:t>No</w:t>
            </w:r>
          </w:p>
        </w:tc>
        <w:tc>
          <w:tcPr>
            <w:tcW w:w="1920" w:type="pct"/>
          </w:tcPr>
          <w:p w:rsidR="00CA562E" w:rsidP="001D63D7" w:rsidRDefault="00CA562E"/>
        </w:tc>
      </w:tr>
      <w:tr w:rsidRPr="00215342" w:rsidR="00CA562E" w:rsidTr="001D63D7">
        <w:tc>
          <w:tcPr>
            <w:tcW w:w="1037" w:type="pct"/>
            <w:tcBorders>
              <w:right w:val="double" w:color="auto" w:sz="4" w:space="0"/>
            </w:tcBorders>
          </w:tcPr>
          <w:p w:rsidRPr="00CC627E" w:rsidR="00CA562E" w:rsidP="001D63D7" w:rsidRDefault="00CA562E">
            <w:pPr>
              <w:rPr>
                <w:b/>
                <w:bCs/>
                <w:sz w:val="20"/>
                <w:szCs w:val="20"/>
              </w:rPr>
            </w:pPr>
            <w:r w:rsidRPr="00CC627E">
              <w:rPr>
                <w:b/>
                <w:bCs/>
                <w:sz w:val="20"/>
                <w:szCs w:val="20"/>
              </w:rPr>
              <w:t>Associate Deans (Ed and SE)</w:t>
            </w:r>
          </w:p>
        </w:tc>
        <w:tc>
          <w:tcPr>
            <w:tcW w:w="1028" w:type="pct"/>
            <w:tcBorders>
              <w:left w:val="double" w:color="auto" w:sz="4" w:space="0"/>
            </w:tcBorders>
          </w:tcPr>
          <w:p w:rsidRPr="00215342" w:rsidR="00CA562E" w:rsidP="001D63D7" w:rsidRDefault="00CA562E">
            <w:r>
              <w:t>Yes</w:t>
            </w:r>
          </w:p>
        </w:tc>
        <w:tc>
          <w:tcPr>
            <w:tcW w:w="1015" w:type="pct"/>
          </w:tcPr>
          <w:p w:rsidRPr="00215342" w:rsidR="00CA562E" w:rsidP="001D63D7" w:rsidRDefault="00CA562E">
            <w:r>
              <w:t>Yes</w:t>
            </w:r>
          </w:p>
        </w:tc>
        <w:tc>
          <w:tcPr>
            <w:tcW w:w="1920" w:type="pct"/>
          </w:tcPr>
          <w:p w:rsidRPr="00215342" w:rsidR="00CA562E" w:rsidP="001D63D7" w:rsidRDefault="00CA562E"/>
        </w:tc>
      </w:tr>
      <w:tr w:rsidRPr="00215342" w:rsidR="00CA562E" w:rsidTr="001D63D7">
        <w:tc>
          <w:tcPr>
            <w:tcW w:w="1037" w:type="pct"/>
            <w:tcBorders>
              <w:right w:val="double" w:color="auto" w:sz="4" w:space="0"/>
            </w:tcBorders>
          </w:tcPr>
          <w:p w:rsidRPr="00073574" w:rsidR="00CA562E" w:rsidP="001D63D7" w:rsidRDefault="00CA562E">
            <w:pPr>
              <w:rPr>
                <w:b/>
                <w:sz w:val="20"/>
                <w:szCs w:val="20"/>
              </w:rPr>
            </w:pPr>
            <w:r w:rsidRPr="00073574">
              <w:rPr>
                <w:b/>
                <w:sz w:val="20"/>
                <w:szCs w:val="20"/>
              </w:rPr>
              <w:t>External Examiners</w:t>
            </w:r>
          </w:p>
        </w:tc>
        <w:tc>
          <w:tcPr>
            <w:tcW w:w="1028" w:type="pct"/>
            <w:tcBorders>
              <w:left w:val="double" w:color="auto" w:sz="4" w:space="0"/>
            </w:tcBorders>
          </w:tcPr>
          <w:p w:rsidRPr="00215342" w:rsidR="00CA562E" w:rsidP="001D63D7" w:rsidRDefault="00CA562E">
            <w:r>
              <w:t>Yes</w:t>
            </w:r>
          </w:p>
        </w:tc>
        <w:tc>
          <w:tcPr>
            <w:tcW w:w="1015" w:type="pct"/>
          </w:tcPr>
          <w:p w:rsidRPr="00215342" w:rsidR="00CA562E" w:rsidP="001D63D7" w:rsidRDefault="00CA562E">
            <w:r>
              <w:t>No</w:t>
            </w:r>
          </w:p>
        </w:tc>
        <w:tc>
          <w:tcPr>
            <w:tcW w:w="1920" w:type="pct"/>
          </w:tcPr>
          <w:p w:rsidRPr="00215342" w:rsidR="00CA562E" w:rsidP="001D63D7" w:rsidRDefault="00CA562E"/>
        </w:tc>
      </w:tr>
      <w:tr w:rsidRPr="00215342" w:rsidR="00CA562E" w:rsidTr="001D63D7">
        <w:tc>
          <w:tcPr>
            <w:tcW w:w="1037" w:type="pct"/>
            <w:tcBorders>
              <w:right w:val="double" w:color="auto" w:sz="4" w:space="0"/>
            </w:tcBorders>
          </w:tcPr>
          <w:p w:rsidRPr="00073574" w:rsidR="00CA562E" w:rsidP="001D63D7" w:rsidRDefault="00CA562E">
            <w:pPr>
              <w:rPr>
                <w:b/>
                <w:sz w:val="20"/>
                <w:szCs w:val="20"/>
              </w:rPr>
            </w:pPr>
            <w:r w:rsidRPr="00073574">
              <w:rPr>
                <w:b/>
                <w:sz w:val="20"/>
                <w:szCs w:val="20"/>
              </w:rPr>
              <w:t>Students</w:t>
            </w:r>
          </w:p>
        </w:tc>
        <w:tc>
          <w:tcPr>
            <w:tcW w:w="1028" w:type="pct"/>
            <w:tcBorders>
              <w:left w:val="double" w:color="auto" w:sz="4" w:space="0"/>
            </w:tcBorders>
          </w:tcPr>
          <w:p w:rsidRPr="00215342" w:rsidR="00CA562E" w:rsidP="001D63D7" w:rsidRDefault="00CA562E">
            <w:r>
              <w:t>Yes</w:t>
            </w:r>
          </w:p>
        </w:tc>
        <w:tc>
          <w:tcPr>
            <w:tcW w:w="1015" w:type="pct"/>
          </w:tcPr>
          <w:p w:rsidRPr="00215342" w:rsidR="00CA562E" w:rsidP="001D63D7" w:rsidRDefault="00CA562E">
            <w:r>
              <w:t>No</w:t>
            </w:r>
          </w:p>
        </w:tc>
        <w:tc>
          <w:tcPr>
            <w:tcW w:w="1920" w:type="pct"/>
          </w:tcPr>
          <w:p w:rsidRPr="00215342" w:rsidR="00CA562E" w:rsidP="001D63D7" w:rsidRDefault="00CA562E"/>
        </w:tc>
      </w:tr>
      <w:tr w:rsidRPr="00215342" w:rsidR="00CA562E" w:rsidTr="001D63D7">
        <w:tc>
          <w:tcPr>
            <w:tcW w:w="1037" w:type="pct"/>
            <w:tcBorders>
              <w:right w:val="double" w:color="auto" w:sz="4" w:space="0"/>
            </w:tcBorders>
          </w:tcPr>
          <w:p w:rsidRPr="00073574" w:rsidR="00CA562E" w:rsidP="001D63D7" w:rsidRDefault="00CA56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Excellence Academy</w:t>
            </w:r>
          </w:p>
        </w:tc>
        <w:tc>
          <w:tcPr>
            <w:tcW w:w="1028" w:type="pct"/>
            <w:tcBorders>
              <w:left w:val="double" w:color="auto" w:sz="4" w:space="0"/>
            </w:tcBorders>
          </w:tcPr>
          <w:p w:rsidR="00CA562E" w:rsidP="001D63D7" w:rsidRDefault="00CA562E">
            <w:r>
              <w:t>Yes</w:t>
            </w:r>
          </w:p>
        </w:tc>
        <w:tc>
          <w:tcPr>
            <w:tcW w:w="1015" w:type="pct"/>
          </w:tcPr>
          <w:p w:rsidR="00CA562E" w:rsidP="001D63D7" w:rsidRDefault="00CA562E">
            <w:r>
              <w:t>Yes</w:t>
            </w:r>
          </w:p>
        </w:tc>
        <w:tc>
          <w:tcPr>
            <w:tcW w:w="1920" w:type="pct"/>
          </w:tcPr>
          <w:p w:rsidRPr="00215342" w:rsidR="00CA562E" w:rsidP="001D63D7" w:rsidRDefault="00CA562E"/>
        </w:tc>
      </w:tr>
      <w:tr w:rsidRPr="00215342" w:rsidR="00CA562E" w:rsidTr="001D63D7">
        <w:tc>
          <w:tcPr>
            <w:tcW w:w="1037" w:type="pct"/>
            <w:tcBorders>
              <w:right w:val="double" w:color="auto" w:sz="4" w:space="0"/>
            </w:tcBorders>
          </w:tcPr>
          <w:p w:rsidR="00CA562E" w:rsidP="001D63D7" w:rsidRDefault="00CA56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University staff for research purposes</w:t>
            </w:r>
          </w:p>
        </w:tc>
        <w:tc>
          <w:tcPr>
            <w:tcW w:w="1028" w:type="pct"/>
            <w:tcBorders>
              <w:left w:val="double" w:color="auto" w:sz="4" w:space="0"/>
            </w:tcBorders>
          </w:tcPr>
          <w:p w:rsidR="00CA562E" w:rsidP="001D63D7" w:rsidRDefault="00CA562E">
            <w:r>
              <w:t>Dependent upon request</w:t>
            </w:r>
          </w:p>
        </w:tc>
        <w:tc>
          <w:tcPr>
            <w:tcW w:w="1015" w:type="pct"/>
          </w:tcPr>
          <w:p w:rsidR="00CA562E" w:rsidP="001D63D7" w:rsidRDefault="00CA562E">
            <w:r>
              <w:t>Dependent upon request</w:t>
            </w:r>
          </w:p>
        </w:tc>
        <w:tc>
          <w:tcPr>
            <w:tcW w:w="1920" w:type="pct"/>
          </w:tcPr>
          <w:p w:rsidRPr="00215342" w:rsidR="00CA562E" w:rsidP="001D63D7" w:rsidRDefault="00CA562E">
            <w:r>
              <w:t>Request to Teaching Excellence Academy with ethical approval processes completed</w:t>
            </w:r>
          </w:p>
        </w:tc>
      </w:tr>
    </w:tbl>
    <w:p w:rsidRPr="002C36A1" w:rsidR="001D63D7" w:rsidP="001D63D7" w:rsidRDefault="001D63D7">
      <w:pPr>
        <w:jc w:val="center"/>
        <w:rPr>
          <w:rFonts w:cs="Arial"/>
          <w:b/>
          <w:bCs/>
          <w:sz w:val="28"/>
        </w:rPr>
      </w:pPr>
      <w:bookmarkStart w:name="_GoBack" w:id="0"/>
      <w:bookmarkEnd w:id="0"/>
      <w:r w:rsidRPr="002C36A1">
        <w:rPr>
          <w:rFonts w:cs="Arial"/>
          <w:b/>
          <w:bCs/>
          <w:sz w:val="28"/>
        </w:rPr>
        <w:t xml:space="preserve">University Code of Practice </w:t>
      </w:r>
    </w:p>
    <w:p w:rsidR="001D63D7" w:rsidP="001D63D7" w:rsidRDefault="001D63D7">
      <w:pPr>
        <w:jc w:val="center"/>
        <w:rPr>
          <w:rFonts w:cs="Arial"/>
          <w:b/>
          <w:bCs/>
          <w:sz w:val="28"/>
        </w:rPr>
      </w:pPr>
      <w:r w:rsidRPr="004B589A">
        <w:rPr>
          <w:rFonts w:cs="Arial"/>
          <w:b/>
          <w:bCs/>
          <w:sz w:val="28"/>
        </w:rPr>
        <w:t>Standardised Module Review Process</w:t>
      </w:r>
      <w:r w:rsidR="00B766C2">
        <w:rPr>
          <w:rFonts w:cs="Arial"/>
          <w:b/>
          <w:bCs/>
          <w:sz w:val="28"/>
        </w:rPr>
        <w:t>, Mid-M</w:t>
      </w:r>
      <w:r w:rsidRPr="004B589A" w:rsidR="007C5816">
        <w:rPr>
          <w:rFonts w:cs="Arial"/>
          <w:b/>
          <w:bCs/>
          <w:sz w:val="28"/>
        </w:rPr>
        <w:t>odule Review</w:t>
      </w:r>
      <w:r w:rsidRPr="004B589A">
        <w:rPr>
          <w:rFonts w:cs="Arial"/>
          <w:b/>
          <w:bCs/>
          <w:sz w:val="28"/>
        </w:rPr>
        <w:t xml:space="preserve"> and Module Evaluation Questionnaires</w:t>
      </w:r>
    </w:p>
    <w:p w:rsidRPr="001D63D7" w:rsidR="001D63D7" w:rsidP="001D63D7" w:rsidRDefault="00865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Annexe 3</w:t>
      </w:r>
      <w:r w:rsidRPr="001D63D7" w:rsidR="001D63D7">
        <w:rPr>
          <w:b/>
          <w:sz w:val="28"/>
          <w:szCs w:val="28"/>
        </w:rPr>
        <w:t>: Staff who are entitled to see module evaluation results as part of the module review process</w:t>
      </w:r>
    </w:p>
    <w:p w:rsidRPr="00E53857" w:rsidR="001D63D7" w:rsidP="001D63D7" w:rsidRDefault="001D63D7">
      <w:pPr>
        <w:jc w:val="center"/>
        <w:rPr>
          <w:rFonts w:cs="Arial"/>
          <w:b/>
          <w:bCs/>
          <w:sz w:val="28"/>
        </w:rPr>
      </w:pPr>
    </w:p>
    <w:p w:rsidR="001D63D7" w:rsidRDefault="001D63D7"/>
    <w:p w:rsidRPr="00215342" w:rsidR="00AD0B63" w:rsidRDefault="001D63D7">
      <w:r>
        <w:t xml:space="preserve">The purpose of this Annexe is to provide guidance to members of academic and faculty staff on the entitlement of access to the Module Evaluation Questionnaire data. </w:t>
      </w:r>
    </w:p>
    <w:sectPr w:rsidRPr="00215342" w:rsidR="00AD0B63" w:rsidSect="00215342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3D7" w:rsidRDefault="001D63D7" w:rsidP="001D63D7">
      <w:r>
        <w:separator/>
      </w:r>
    </w:p>
  </w:endnote>
  <w:endnote w:type="continuationSeparator" w:id="0">
    <w:p w:rsidR="001D63D7" w:rsidRDefault="001D63D7" w:rsidP="001D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D7" w:rsidRDefault="001D63D7" w:rsidP="001D63D7">
    <w:pPr>
      <w:pStyle w:val="Footer"/>
    </w:pPr>
    <w:r>
      <w:t>Standardised Module Review Process</w:t>
    </w:r>
    <w:r w:rsidR="007C5816">
      <w:t>,</w:t>
    </w:r>
    <w:r>
      <w:t xml:space="preserve"> </w:t>
    </w:r>
    <w:r w:rsidR="00B766C2">
      <w:t>Mid-M</w:t>
    </w:r>
    <w:r w:rsidR="007C5816" w:rsidRPr="007C5816">
      <w:t xml:space="preserve">odule Review </w:t>
    </w:r>
    <w:r>
      <w:t>and Module Evaluation Questionnaire</w:t>
    </w:r>
    <w:r>
      <w:tab/>
      <w:t xml:space="preserve"> </w:t>
    </w:r>
    <w:r>
      <w:ptab w:relativeTo="margin" w:alignment="right" w:leader="none"/>
    </w:r>
    <w:r w:rsidR="0086550B">
      <w:t>Annexe 3</w:t>
    </w:r>
  </w:p>
  <w:p w:rsidR="001D63D7" w:rsidRDefault="001D63D7" w:rsidP="001D63D7">
    <w:pPr>
      <w:pStyle w:val="Footer"/>
    </w:pPr>
    <w:r>
      <w:t>Teaching Excel</w:t>
    </w:r>
    <w:r w:rsidR="00663512">
      <w:t>lence Academy Version 1 04 – Dec</w:t>
    </w:r>
    <w:r>
      <w:t xml:space="preserve"> 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3D7" w:rsidRDefault="001D63D7" w:rsidP="001D63D7">
      <w:r>
        <w:separator/>
      </w:r>
    </w:p>
  </w:footnote>
  <w:footnote w:type="continuationSeparator" w:id="0">
    <w:p w:rsidR="001D63D7" w:rsidRDefault="001D63D7" w:rsidP="001D6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D7" w:rsidRDefault="001D63D7">
    <w:pPr>
      <w:pStyle w:val="Header"/>
    </w:pPr>
    <w:r w:rsidRPr="00653D61">
      <w:rPr>
        <w:b/>
        <w:bCs/>
      </w:rPr>
      <w:ptab w:relativeTo="margin" w:alignment="right" w:leader="none"/>
    </w:r>
    <w:r>
      <w:rPr>
        <w:noProof/>
        <w:lang w:eastAsia="en-GB"/>
      </w:rPr>
      <w:drawing>
        <wp:inline distT="0" distB="0" distL="0" distR="0" wp14:anchorId="221858EE">
          <wp:extent cx="2700655" cy="46355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42"/>
    <w:rsid w:val="00000737"/>
    <w:rsid w:val="00073574"/>
    <w:rsid w:val="001D63D7"/>
    <w:rsid w:val="00215342"/>
    <w:rsid w:val="003636B1"/>
    <w:rsid w:val="003B7531"/>
    <w:rsid w:val="004B589A"/>
    <w:rsid w:val="004E1726"/>
    <w:rsid w:val="0056330A"/>
    <w:rsid w:val="00617BFB"/>
    <w:rsid w:val="00653D61"/>
    <w:rsid w:val="00663512"/>
    <w:rsid w:val="006F1C8F"/>
    <w:rsid w:val="007C5816"/>
    <w:rsid w:val="0086550B"/>
    <w:rsid w:val="00A73310"/>
    <w:rsid w:val="00AD0B63"/>
    <w:rsid w:val="00B766C2"/>
    <w:rsid w:val="00BA2884"/>
    <w:rsid w:val="00CA562E"/>
    <w:rsid w:val="00CC627E"/>
    <w:rsid w:val="00E8775F"/>
    <w:rsid w:val="00ED744D"/>
    <w:rsid w:val="00F51099"/>
    <w:rsid w:val="00FA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9224BE4"/>
  <w15:chartTrackingRefBased/>
  <w15:docId w15:val="{6580FAC8-BACA-48E6-B99C-4B0DA6D1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73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63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3D7"/>
  </w:style>
  <w:style w:type="paragraph" w:styleId="Footer">
    <w:name w:val="footer"/>
    <w:basedOn w:val="Normal"/>
    <w:link w:val="FooterChar"/>
    <w:uiPriority w:val="99"/>
    <w:unhideWhenUsed/>
    <w:rsid w:val="001D63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annexe-3-table-of-access</dc:title>
  <dc:subject>
  </dc:subject>
  <dc:creator>Amanda K Newton</dc:creator>
  <cp:keywords>
  </cp:keywords>
  <dc:description>
  </dc:description>
  <cp:lastModifiedBy>Catie Winter</cp:lastModifiedBy>
  <cp:revision>12</cp:revision>
  <dcterms:created xsi:type="dcterms:W3CDTF">2019-10-28T13:20:00Z</dcterms:created>
  <dcterms:modified xsi:type="dcterms:W3CDTF">2025-08-04T11:01:34Z</dcterms:modified>
</cp:coreProperties>
</file>